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F31E6" w14:textId="77777777" w:rsidR="00A853DF" w:rsidRDefault="00A853DF" w:rsidP="00A853DF">
      <w:pPr>
        <w:pStyle w:val="LRapporttitel"/>
        <w:spacing w:before="0" w:after="0"/>
      </w:pPr>
    </w:p>
    <w:p w14:paraId="14AF31E7" w14:textId="77777777" w:rsidR="00A853DF" w:rsidRDefault="00A853DF" w:rsidP="00A853DF">
      <w:pPr>
        <w:pStyle w:val="LRapporttitel"/>
        <w:spacing w:before="0" w:after="0"/>
      </w:pPr>
    </w:p>
    <w:p w14:paraId="14AF31E8" w14:textId="77777777" w:rsidR="00A853DF" w:rsidRDefault="00A853DF" w:rsidP="00A853DF">
      <w:pPr>
        <w:pStyle w:val="LRapporttitel"/>
        <w:spacing w:before="0" w:after="0"/>
      </w:pPr>
    </w:p>
    <w:p w14:paraId="14AF31E9" w14:textId="77777777" w:rsidR="00A853DF" w:rsidRDefault="00A853DF" w:rsidP="00A853DF">
      <w:pPr>
        <w:pStyle w:val="LRapporttitel"/>
        <w:spacing w:before="0" w:after="0"/>
      </w:pPr>
    </w:p>
    <w:p w14:paraId="14AF31EA" w14:textId="77777777" w:rsidR="00A853DF" w:rsidRDefault="00A853DF" w:rsidP="00A853DF">
      <w:pPr>
        <w:pStyle w:val="LRapporttitel"/>
        <w:spacing w:before="0" w:after="0"/>
      </w:pPr>
    </w:p>
    <w:p w14:paraId="14AF31EB" w14:textId="77777777" w:rsidR="00A853DF" w:rsidRDefault="00A853DF" w:rsidP="00A853DF">
      <w:pPr>
        <w:pStyle w:val="LRapporttitel"/>
        <w:spacing w:before="0" w:after="0"/>
      </w:pPr>
    </w:p>
    <w:p w14:paraId="14AF31EC" w14:textId="77777777" w:rsidR="00A853DF" w:rsidRDefault="00A853DF" w:rsidP="00A853DF">
      <w:pPr>
        <w:pStyle w:val="LRapporttitel"/>
        <w:spacing w:before="0" w:after="0"/>
      </w:pPr>
      <w:r>
        <w:rPr>
          <w:noProof/>
          <w:lang w:eastAsia="nl-NL"/>
        </w:rPr>
        <w:drawing>
          <wp:anchor distT="0" distB="0" distL="114300" distR="114300" simplePos="0" relativeHeight="251658240" behindDoc="0" locked="0" layoutInCell="1" allowOverlap="1" wp14:anchorId="14AF325F" wp14:editId="5C213463">
            <wp:simplePos x="0" y="0"/>
            <wp:positionH relativeFrom="column">
              <wp:posOffset>1791335</wp:posOffset>
            </wp:positionH>
            <wp:positionV relativeFrom="page">
              <wp:posOffset>3665220</wp:posOffset>
            </wp:positionV>
            <wp:extent cx="3326130" cy="1123950"/>
            <wp:effectExtent l="0" t="0" r="7620" b="0"/>
            <wp:wrapNone/>
            <wp:docPr id="1" name="Afbeelding 1" descr="V:\Search\Projecten\Projecten 2019\Sante Partners, Directeur Zorg\santepartn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arch\Projecten\Projecten 2019\Sante Partners, Directeur Zorg\santepartners.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30800" r="2334" b="29600"/>
                    <a:stretch/>
                  </pic:blipFill>
                  <pic:spPr bwMode="auto">
                    <a:xfrm>
                      <a:off x="0" y="0"/>
                      <a:ext cx="3326130"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AF31ED" w14:textId="77777777" w:rsidR="00A853DF" w:rsidRDefault="00A853DF" w:rsidP="00A853DF">
      <w:pPr>
        <w:pStyle w:val="LRapporttitel"/>
        <w:spacing w:before="0" w:after="0"/>
      </w:pPr>
    </w:p>
    <w:p w14:paraId="14AF31EE" w14:textId="77777777" w:rsidR="00A853DF" w:rsidRDefault="00A853DF" w:rsidP="00A853DF">
      <w:pPr>
        <w:pStyle w:val="LRapporttitel"/>
        <w:spacing w:before="0" w:after="0"/>
      </w:pPr>
    </w:p>
    <w:p w14:paraId="14AF31EF" w14:textId="77777777" w:rsidR="00A853DF" w:rsidRDefault="00A853DF" w:rsidP="00A853DF">
      <w:pPr>
        <w:pStyle w:val="LRapporttitel"/>
        <w:spacing w:before="0" w:after="0"/>
      </w:pPr>
    </w:p>
    <w:p w14:paraId="14AF31F0" w14:textId="77777777" w:rsidR="00A853DF" w:rsidRDefault="00A853DF" w:rsidP="00A853DF">
      <w:pPr>
        <w:pStyle w:val="LRapporttitel"/>
        <w:spacing w:before="0" w:after="0"/>
      </w:pPr>
    </w:p>
    <w:p w14:paraId="14AF31F1" w14:textId="77777777" w:rsidR="006B68AD" w:rsidRPr="002C25F4" w:rsidRDefault="006021AC" w:rsidP="00A853DF">
      <w:pPr>
        <w:pStyle w:val="LRapporttitel"/>
        <w:spacing w:before="0" w:after="0"/>
      </w:pPr>
      <w:r>
        <w:t>Profiel</w:t>
      </w:r>
    </w:p>
    <w:p w14:paraId="14AF31F2" w14:textId="5D1531D9" w:rsidR="006A4094" w:rsidRDefault="00E17491" w:rsidP="00326747">
      <w:pPr>
        <w:pStyle w:val="LRapportsubtitel"/>
        <w:rPr>
          <w:color w:val="E27008"/>
        </w:rPr>
      </w:pPr>
      <w:r w:rsidRPr="00326747">
        <w:rPr>
          <w:color w:val="E27008"/>
        </w:rPr>
        <w:t xml:space="preserve">Lid </w:t>
      </w:r>
      <w:r w:rsidR="00DF365E" w:rsidRPr="00326747">
        <w:rPr>
          <w:color w:val="E27008"/>
        </w:rPr>
        <w:t>r</w:t>
      </w:r>
      <w:r w:rsidRPr="00326747">
        <w:rPr>
          <w:color w:val="E27008"/>
        </w:rPr>
        <w:t xml:space="preserve">aad van </w:t>
      </w:r>
      <w:r w:rsidR="00DF365E" w:rsidRPr="00326747">
        <w:rPr>
          <w:color w:val="E27008"/>
        </w:rPr>
        <w:t>t</w:t>
      </w:r>
      <w:r w:rsidRPr="00326747">
        <w:rPr>
          <w:color w:val="E27008"/>
        </w:rPr>
        <w:t xml:space="preserve">oezicht </w:t>
      </w:r>
      <w:r w:rsidR="00326747">
        <w:rPr>
          <w:color w:val="E27008"/>
        </w:rPr>
        <w:br/>
      </w:r>
      <w:r w:rsidRPr="00326747">
        <w:rPr>
          <w:color w:val="E27008"/>
        </w:rPr>
        <w:t>(</w:t>
      </w:r>
      <w:r w:rsidR="00326747" w:rsidRPr="00326747">
        <w:rPr>
          <w:color w:val="E27008"/>
        </w:rPr>
        <w:t xml:space="preserve">bestuurlijk </w:t>
      </w:r>
      <w:r w:rsidR="006D1521">
        <w:rPr>
          <w:color w:val="E27008"/>
        </w:rPr>
        <w:t>VVT</w:t>
      </w:r>
      <w:r w:rsidR="00CC05D1" w:rsidRPr="00326747">
        <w:rPr>
          <w:color w:val="E27008"/>
        </w:rPr>
        <w:t>)</w:t>
      </w:r>
    </w:p>
    <w:p w14:paraId="124DDCBE" w14:textId="4DF54FC7" w:rsidR="00087E91" w:rsidRPr="00087E91" w:rsidRDefault="00087E91" w:rsidP="00326747">
      <w:pPr>
        <w:pStyle w:val="LRapportsubtitel"/>
        <w:rPr>
          <w:b w:val="0"/>
          <w:bCs/>
          <w:color w:val="auto"/>
          <w:sz w:val="22"/>
          <w:szCs w:val="22"/>
        </w:rPr>
      </w:pPr>
      <w:r w:rsidRPr="00087E91">
        <w:rPr>
          <w:b w:val="0"/>
          <w:bCs/>
          <w:color w:val="auto"/>
          <w:sz w:val="22"/>
          <w:szCs w:val="22"/>
        </w:rPr>
        <w:t>December 2025</w:t>
      </w:r>
    </w:p>
    <w:p w14:paraId="14AF31F3" w14:textId="6060B4BE" w:rsidR="00F01BEF" w:rsidRPr="00430C71" w:rsidRDefault="00F01BEF" w:rsidP="00087E91">
      <w:pPr>
        <w:pStyle w:val="LDatum"/>
        <w:spacing w:after="600"/>
        <w:ind w:left="0"/>
      </w:pPr>
    </w:p>
    <w:p w14:paraId="14AF31F8" w14:textId="77777777" w:rsidR="006021AC" w:rsidRDefault="006021AC" w:rsidP="0090067E">
      <w:pPr>
        <w:rPr>
          <w:sz w:val="18"/>
          <w:szCs w:val="18"/>
        </w:rPr>
      </w:pPr>
    </w:p>
    <w:p w14:paraId="14AF31F9" w14:textId="77777777" w:rsidR="006021AC" w:rsidRDefault="006021AC" w:rsidP="0090067E">
      <w:pPr>
        <w:rPr>
          <w:sz w:val="18"/>
          <w:szCs w:val="18"/>
        </w:rPr>
      </w:pPr>
    </w:p>
    <w:p w14:paraId="14AF31FA" w14:textId="77777777" w:rsidR="005C502F" w:rsidRDefault="005C502F" w:rsidP="0090067E">
      <w:pPr>
        <w:rPr>
          <w:sz w:val="18"/>
          <w:szCs w:val="18"/>
        </w:rPr>
      </w:pPr>
    </w:p>
    <w:p w14:paraId="14AF31FB" w14:textId="77777777" w:rsidR="005C502F" w:rsidRDefault="005C502F" w:rsidP="0090067E">
      <w:pPr>
        <w:rPr>
          <w:sz w:val="18"/>
          <w:szCs w:val="18"/>
        </w:rPr>
      </w:pPr>
    </w:p>
    <w:p w14:paraId="14AF31FC" w14:textId="77777777" w:rsidR="005C502F" w:rsidRDefault="005C502F" w:rsidP="0090067E">
      <w:pPr>
        <w:rPr>
          <w:sz w:val="18"/>
          <w:szCs w:val="18"/>
        </w:rPr>
      </w:pPr>
    </w:p>
    <w:p w14:paraId="14AF31FE" w14:textId="77777777" w:rsidR="006021AC" w:rsidRPr="00ED4A6C" w:rsidRDefault="006021AC" w:rsidP="0090067E">
      <w:pPr>
        <w:rPr>
          <w:sz w:val="24"/>
        </w:rPr>
      </w:pPr>
    </w:p>
    <w:p w14:paraId="14AF31FF" w14:textId="77777777" w:rsidR="006021AC" w:rsidRDefault="006021AC">
      <w:bookmarkStart w:id="0" w:name="_Toc15302534"/>
      <w:bookmarkStart w:id="1" w:name="_Toc15302673"/>
      <w:r>
        <w:br w:type="page"/>
      </w:r>
    </w:p>
    <w:p w14:paraId="36628771" w14:textId="77777777" w:rsidR="0049509F" w:rsidRPr="0049509F" w:rsidRDefault="0049509F" w:rsidP="0049509F">
      <w:pPr>
        <w:rPr>
          <w:rFonts w:eastAsiaTheme="majorEastAsia"/>
          <w:b/>
          <w:color w:val="767171" w:themeColor="background2" w:themeShade="80"/>
          <w:szCs w:val="26"/>
        </w:rPr>
      </w:pPr>
      <w:bookmarkStart w:id="2" w:name="_Hlk23919604"/>
      <w:r w:rsidRPr="0049509F">
        <w:rPr>
          <w:rFonts w:eastAsiaTheme="majorEastAsia"/>
          <w:b/>
          <w:color w:val="767171" w:themeColor="background2" w:themeShade="80"/>
          <w:szCs w:val="26"/>
        </w:rPr>
        <w:lastRenderedPageBreak/>
        <w:t xml:space="preserve">1. Inleiding </w:t>
      </w:r>
    </w:p>
    <w:p w14:paraId="7CF2D6BC" w14:textId="4CC80337" w:rsidR="0049509F" w:rsidRPr="0049509F"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t xml:space="preserve">Dank voor uw interesse in de vacature van lid raad van </w:t>
      </w:r>
      <w:r w:rsidRPr="006D1521">
        <w:rPr>
          <w:rFonts w:eastAsiaTheme="majorEastAsia"/>
          <w:bCs/>
          <w:color w:val="767171" w:themeColor="background2" w:themeShade="80"/>
          <w:szCs w:val="26"/>
        </w:rPr>
        <w:t>toezicht</w:t>
      </w:r>
      <w:r w:rsidRPr="0049509F">
        <w:rPr>
          <w:rFonts w:eastAsiaTheme="majorEastAsia"/>
          <w:bCs/>
          <w:color w:val="767171" w:themeColor="background2" w:themeShade="80"/>
          <w:szCs w:val="26"/>
        </w:rPr>
        <w:t xml:space="preserve"> bij Santé Partners. Met dit functieprofiel willen we u graag inzicht geven in de belangrijkste taken, verantwoordelijkheden en competenties die horen bij de positie. Hopelijk maakt dit profiel u enthousiast om te reageren. </w:t>
      </w:r>
    </w:p>
    <w:p w14:paraId="0B24DE97" w14:textId="0904537B" w:rsidR="0049509F" w:rsidRPr="0049509F"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t xml:space="preserve">We geven een schets van deze mooie en ambitieuze organisatie en de belangrijkste opgaven en ontwikkelingen. Ook beschrijven we de vacante positie, de gewenste capaciteiten en competenties, kennis, ervaring en bijbehorende arbeidsvoorwaarden. </w:t>
      </w:r>
      <w:r w:rsidR="00395441">
        <w:rPr>
          <w:rFonts w:eastAsiaTheme="majorEastAsia"/>
          <w:bCs/>
          <w:color w:val="767171" w:themeColor="background2" w:themeShade="80"/>
          <w:szCs w:val="26"/>
        </w:rPr>
        <w:t>Tot slot geven we</w:t>
      </w:r>
      <w:r w:rsidRPr="0049509F">
        <w:rPr>
          <w:rFonts w:eastAsiaTheme="majorEastAsia"/>
          <w:bCs/>
          <w:color w:val="767171" w:themeColor="background2" w:themeShade="80"/>
          <w:szCs w:val="26"/>
        </w:rPr>
        <w:t xml:space="preserve"> een beschrijving van de selectieprocedure. </w:t>
      </w:r>
    </w:p>
    <w:p w14:paraId="120A7F3F" w14:textId="77777777" w:rsidR="003E1D7A" w:rsidRDefault="003E1D7A" w:rsidP="0049509F">
      <w:pPr>
        <w:rPr>
          <w:rFonts w:eastAsiaTheme="majorEastAsia"/>
          <w:bCs/>
          <w:color w:val="767171" w:themeColor="background2" w:themeShade="80"/>
          <w:szCs w:val="26"/>
        </w:rPr>
      </w:pPr>
    </w:p>
    <w:p w14:paraId="207BF6BD" w14:textId="41AC822B" w:rsidR="0049509F" w:rsidRPr="006D1521" w:rsidRDefault="0049509F" w:rsidP="0049509F">
      <w:pPr>
        <w:rPr>
          <w:rFonts w:eastAsiaTheme="majorEastAsia"/>
          <w:b/>
          <w:color w:val="767171" w:themeColor="background2" w:themeShade="80"/>
          <w:szCs w:val="26"/>
        </w:rPr>
      </w:pPr>
      <w:r w:rsidRPr="0049509F">
        <w:rPr>
          <w:rFonts w:eastAsiaTheme="majorEastAsia"/>
          <w:bCs/>
          <w:color w:val="767171" w:themeColor="background2" w:themeShade="80"/>
          <w:szCs w:val="26"/>
        </w:rPr>
        <w:t xml:space="preserve">Voor meer achtergrondinformatie adviseren we u om de website te bezoeken: </w:t>
      </w:r>
      <w:hyperlink r:id="rId12" w:history="1">
        <w:r w:rsidRPr="0049509F">
          <w:rPr>
            <w:rStyle w:val="Hyperlink"/>
            <w:rFonts w:eastAsiaTheme="majorEastAsia"/>
            <w:b/>
            <w:color w:val="767171" w:themeColor="background2" w:themeShade="80"/>
            <w:szCs w:val="26"/>
          </w:rPr>
          <w:t>https://www.santepartners.nl/</w:t>
        </w:r>
      </w:hyperlink>
      <w:r w:rsidRPr="0049509F">
        <w:rPr>
          <w:rFonts w:eastAsiaTheme="majorEastAsia"/>
          <w:b/>
          <w:color w:val="767171" w:themeColor="background2" w:themeShade="80"/>
          <w:szCs w:val="26"/>
        </w:rPr>
        <w:t xml:space="preserve"> </w:t>
      </w:r>
    </w:p>
    <w:p w14:paraId="2CAFCD01" w14:textId="77777777" w:rsidR="0049509F" w:rsidRPr="0049509F" w:rsidRDefault="0049509F" w:rsidP="0049509F">
      <w:pPr>
        <w:rPr>
          <w:rFonts w:eastAsiaTheme="majorEastAsia"/>
          <w:b/>
          <w:color w:val="767171" w:themeColor="background2" w:themeShade="80"/>
          <w:szCs w:val="26"/>
        </w:rPr>
      </w:pPr>
    </w:p>
    <w:p w14:paraId="4EB566C2" w14:textId="77777777" w:rsidR="0049509F" w:rsidRDefault="0049509F" w:rsidP="0049509F">
      <w:pPr>
        <w:rPr>
          <w:rFonts w:eastAsiaTheme="majorEastAsia"/>
          <w:b/>
          <w:color w:val="767171" w:themeColor="background2" w:themeShade="80"/>
          <w:szCs w:val="26"/>
        </w:rPr>
      </w:pPr>
      <w:r w:rsidRPr="0049509F">
        <w:rPr>
          <w:rFonts w:eastAsiaTheme="majorEastAsia"/>
          <w:b/>
          <w:color w:val="767171" w:themeColor="background2" w:themeShade="80"/>
          <w:szCs w:val="26"/>
        </w:rPr>
        <w:t xml:space="preserve">2. De organisatie </w:t>
      </w:r>
    </w:p>
    <w:p w14:paraId="64D51F98" w14:textId="77777777" w:rsidR="003E1D7A" w:rsidRPr="0049509F" w:rsidRDefault="003E1D7A" w:rsidP="0049509F">
      <w:pPr>
        <w:rPr>
          <w:rFonts w:eastAsiaTheme="majorEastAsia"/>
          <w:b/>
          <w:color w:val="767171" w:themeColor="background2" w:themeShade="80"/>
          <w:szCs w:val="26"/>
        </w:rPr>
      </w:pPr>
    </w:p>
    <w:p w14:paraId="2033FFDD" w14:textId="77777777" w:rsidR="0049509F" w:rsidRDefault="0049509F" w:rsidP="0049509F">
      <w:pPr>
        <w:rPr>
          <w:rFonts w:eastAsiaTheme="majorEastAsia"/>
          <w:b/>
          <w:bCs/>
          <w:color w:val="767171" w:themeColor="background2" w:themeShade="80"/>
          <w:szCs w:val="26"/>
        </w:rPr>
      </w:pPr>
      <w:r w:rsidRPr="0049509F">
        <w:rPr>
          <w:rFonts w:eastAsiaTheme="majorEastAsia"/>
          <w:b/>
          <w:bCs/>
          <w:color w:val="767171" w:themeColor="background2" w:themeShade="80"/>
          <w:szCs w:val="26"/>
        </w:rPr>
        <w:t xml:space="preserve">2.1 Santé Partners </w:t>
      </w:r>
    </w:p>
    <w:p w14:paraId="20A3D657" w14:textId="4637A972" w:rsidR="005E54F1" w:rsidRPr="004B64B4" w:rsidRDefault="00A75865" w:rsidP="005E54F1">
      <w:pPr>
        <w:rPr>
          <w:rFonts w:cstheme="minorHAnsi"/>
          <w:szCs w:val="20"/>
        </w:rPr>
      </w:pPr>
      <w:r w:rsidRPr="004B64B4">
        <w:rPr>
          <w:szCs w:val="20"/>
        </w:rPr>
        <w:t xml:space="preserve">Bij Santé Partners ondersteunen we volwassen mensen met een somatische herstelvraag, chronische ziekte of hulpvraag bij het leven. </w:t>
      </w:r>
      <w:r w:rsidR="005E54F1" w:rsidRPr="004B64B4">
        <w:rPr>
          <w:rFonts w:cstheme="minorHAnsi"/>
          <w:szCs w:val="20"/>
        </w:rPr>
        <w:t xml:space="preserve">We bieden hulp aan ouderen en volwassenen thuis of in hun thuissituatie (al dan niet in een van onze woonvormen) samen met onze netwerkpartners. Specifiek gaat dit om: </w:t>
      </w:r>
    </w:p>
    <w:p w14:paraId="48628F76" w14:textId="77777777" w:rsidR="005E54F1" w:rsidRPr="004B64B4" w:rsidRDefault="005E54F1" w:rsidP="005E54F1">
      <w:pPr>
        <w:pStyle w:val="Lijstalinea"/>
        <w:rPr>
          <w:rFonts w:cstheme="minorHAnsi"/>
          <w:szCs w:val="20"/>
        </w:rPr>
      </w:pPr>
    </w:p>
    <w:p w14:paraId="08268321" w14:textId="77777777" w:rsidR="005E54F1" w:rsidRPr="004B64B4" w:rsidRDefault="005E54F1" w:rsidP="005E54F1">
      <w:pPr>
        <w:pStyle w:val="Lijstalinea"/>
        <w:numPr>
          <w:ilvl w:val="0"/>
          <w:numId w:val="49"/>
        </w:numPr>
        <w:spacing w:line="259" w:lineRule="auto"/>
        <w:rPr>
          <w:rFonts w:cstheme="minorHAnsi"/>
          <w:szCs w:val="20"/>
        </w:rPr>
      </w:pPr>
      <w:r w:rsidRPr="004B64B4">
        <w:rPr>
          <w:rFonts w:cstheme="minorHAnsi"/>
          <w:b/>
          <w:bCs/>
          <w:szCs w:val="20"/>
        </w:rPr>
        <w:t>Thuis verplegen en behandelen (cure).</w:t>
      </w:r>
      <w:r w:rsidRPr="004B64B4">
        <w:rPr>
          <w:rFonts w:cstheme="minorHAnsi"/>
          <w:szCs w:val="20"/>
        </w:rPr>
        <w:t xml:space="preserve"> Wij bieden verpleging en specialistische zorg thuis (cure) aan ouderen en volwassenen die een somatische hulpvraag of chronische ziekte hebben. We leren cliënten daarbij zelf eenvoudige handelingen aan. We voeren in samenspraak met onze netwerk</w:t>
      </w:r>
      <w:r>
        <w:rPr>
          <w:rFonts w:cstheme="minorHAnsi"/>
          <w:szCs w:val="20"/>
        </w:rPr>
        <w:t>-</w:t>
      </w:r>
      <w:r w:rsidRPr="004B64B4">
        <w:rPr>
          <w:rFonts w:cstheme="minorHAnsi"/>
          <w:szCs w:val="20"/>
        </w:rPr>
        <w:t>partners onderdelen van de (medische) behandeling uit zodat ouderen en volwassenen thuis, in hun eigen omgeving, geholpen kunnen worden. Als het nodig is, ondersteunen we de cliënt en zijn</w:t>
      </w:r>
      <w:r w:rsidRPr="004B64B4">
        <w:rPr>
          <w:rStyle w:val="Voetnootmarkering"/>
          <w:rFonts w:cstheme="minorHAnsi"/>
          <w:szCs w:val="20"/>
        </w:rPr>
        <w:footnoteReference w:id="2"/>
      </w:r>
      <w:r w:rsidRPr="004B64B4">
        <w:rPr>
          <w:rFonts w:cstheme="minorHAnsi"/>
          <w:szCs w:val="20"/>
        </w:rPr>
        <w:t xml:space="preserve"> gezin in deze fase op sociaal vlak en/of begeleiden we bij </w:t>
      </w:r>
      <w:r w:rsidRPr="004B64B4">
        <w:rPr>
          <w:szCs w:val="20"/>
        </w:rPr>
        <w:t>samenredzaamheid in de maatschappij</w:t>
      </w:r>
      <w:r w:rsidRPr="004B64B4">
        <w:rPr>
          <w:rFonts w:cstheme="minorHAnsi"/>
          <w:szCs w:val="20"/>
        </w:rPr>
        <w:t xml:space="preserve">, zelfstandigheid en zelfredzaamheid. </w:t>
      </w:r>
    </w:p>
    <w:p w14:paraId="4881339F" w14:textId="77777777" w:rsidR="005E54F1" w:rsidRPr="004B64B4" w:rsidRDefault="005E54F1" w:rsidP="005E54F1">
      <w:pPr>
        <w:rPr>
          <w:rFonts w:cstheme="minorHAnsi"/>
          <w:szCs w:val="20"/>
        </w:rPr>
      </w:pPr>
    </w:p>
    <w:p w14:paraId="1FA6422A" w14:textId="77777777" w:rsidR="005E54F1" w:rsidRPr="004B64B4" w:rsidRDefault="005E54F1" w:rsidP="005E54F1">
      <w:pPr>
        <w:pStyle w:val="Lijstalinea"/>
        <w:numPr>
          <w:ilvl w:val="0"/>
          <w:numId w:val="49"/>
        </w:numPr>
        <w:spacing w:line="259" w:lineRule="auto"/>
        <w:rPr>
          <w:szCs w:val="20"/>
        </w:rPr>
      </w:pPr>
      <w:r w:rsidRPr="004B64B4">
        <w:rPr>
          <w:b/>
          <w:bCs/>
          <w:szCs w:val="20"/>
        </w:rPr>
        <w:t>Langer zelfstandig (thuis) wonen (care).</w:t>
      </w:r>
      <w:r w:rsidRPr="004B64B4">
        <w:rPr>
          <w:szCs w:val="20"/>
        </w:rPr>
        <w:t xml:space="preserve"> Wij bieden diverse vormen van ondersteuning en zorg aan ouderen en volwassenen die dit structureel of langere tijd nodig hebben bij het dagelijks leven. Wij gaan hierbij uit van wat de cliënt belangrijk vindt in het leven en zetten wat hij zelf kan voorop. Dit leveren we thuis of in geclusterde woonvormen in de wijk. Ook bieden we ondersteuning en zorg in </w:t>
      </w:r>
      <w:r>
        <w:rPr>
          <w:szCs w:val="20"/>
        </w:rPr>
        <w:t>(</w:t>
      </w:r>
      <w:r w:rsidRPr="004B64B4">
        <w:rPr>
          <w:szCs w:val="20"/>
        </w:rPr>
        <w:t>wijkouderen</w:t>
      </w:r>
      <w:r>
        <w:rPr>
          <w:szCs w:val="20"/>
        </w:rPr>
        <w:t>)</w:t>
      </w:r>
      <w:r w:rsidRPr="004B64B4">
        <w:rPr>
          <w:szCs w:val="20"/>
        </w:rPr>
        <w:t xml:space="preserve">centra met onze ketenpartners, hulp bij vragen op sociaal vlak, begeleiden we bij samenredzaamheid in de maatschappij, zelfstandigheid en zelfredzaamheid, leveren we verpleegzorg thuis en begeleiden we de laatste fase van het leven in de thuissituatie. </w:t>
      </w:r>
    </w:p>
    <w:p w14:paraId="48451236" w14:textId="77777777" w:rsidR="005E54F1" w:rsidRPr="004B64B4" w:rsidRDefault="005E54F1" w:rsidP="005E54F1">
      <w:pPr>
        <w:rPr>
          <w:rFonts w:cstheme="minorHAnsi"/>
          <w:szCs w:val="20"/>
        </w:rPr>
      </w:pPr>
    </w:p>
    <w:p w14:paraId="1CD86A00" w14:textId="77777777" w:rsidR="005E54F1" w:rsidRPr="004B64B4" w:rsidRDefault="005E54F1" w:rsidP="005E54F1">
      <w:pPr>
        <w:pStyle w:val="Lijstalinea"/>
        <w:numPr>
          <w:ilvl w:val="0"/>
          <w:numId w:val="49"/>
        </w:numPr>
        <w:spacing w:line="259" w:lineRule="auto"/>
        <w:rPr>
          <w:b/>
          <w:bCs/>
          <w:szCs w:val="20"/>
        </w:rPr>
      </w:pPr>
      <w:r w:rsidRPr="004B64B4">
        <w:rPr>
          <w:b/>
          <w:bCs/>
          <w:szCs w:val="20"/>
        </w:rPr>
        <w:t xml:space="preserve">Thuiskomen in onze woonvormen. </w:t>
      </w:r>
      <w:r w:rsidRPr="004B64B4">
        <w:rPr>
          <w:szCs w:val="20"/>
        </w:rPr>
        <w:t>Wij bieden kleinschalige woonvormen aan voor ouderen die niet meer zelfstandig thuis kunnen wonen. Deze woonomgevingen zijn huiselijk, vertrouwd en gericht op het behouden van zoveel mogelijk eigen regie. Ouderen wonen er in kleine groepen met vaste gezichten, waardoor persoonlijke aandacht en betrokkenheid vanzelfsprekend zijn. Zo ontstaat een veilige en warme plek die echt voelt als thuis.</w:t>
      </w:r>
    </w:p>
    <w:p w14:paraId="43F0A7D4" w14:textId="77777777" w:rsidR="005E54F1" w:rsidRPr="0049509F" w:rsidRDefault="005E54F1" w:rsidP="0049509F">
      <w:pPr>
        <w:rPr>
          <w:rFonts w:eastAsiaTheme="majorEastAsia"/>
          <w:b/>
          <w:color w:val="767171" w:themeColor="background2" w:themeShade="80"/>
          <w:szCs w:val="26"/>
        </w:rPr>
      </w:pPr>
    </w:p>
    <w:p w14:paraId="05EB7D88" w14:textId="5E25CBBA" w:rsidR="0049509F" w:rsidRPr="0049509F"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t xml:space="preserve">In alle gemeenten werkt Santé Partners nauw samen met onder andere huisartsen, fysiotherapeuten, apotheken, gezondheidscentra, welzijnsorganisaties, GGZ, GGD, onderwijsinstellingen, zorgorganisaties, verzorgings- en verpleeghuizen en ziekenhuizen. </w:t>
      </w:r>
    </w:p>
    <w:p w14:paraId="4B2230E9" w14:textId="77777777" w:rsidR="00CF7813" w:rsidRPr="004B64B4" w:rsidRDefault="0049509F" w:rsidP="00CF7813">
      <w:pPr>
        <w:rPr>
          <w:szCs w:val="20"/>
        </w:rPr>
      </w:pPr>
      <w:r w:rsidRPr="0049509F">
        <w:rPr>
          <w:rFonts w:eastAsiaTheme="majorEastAsia"/>
          <w:bCs/>
          <w:color w:val="767171" w:themeColor="background2" w:themeShade="80"/>
          <w:szCs w:val="26"/>
        </w:rPr>
        <w:t xml:space="preserve">Santé Partners is dé samenwerkingspartner in zorg, wonen, welzijn en diensten, dichtbij en in de lokale omgeving van de cliënt. </w:t>
      </w:r>
    </w:p>
    <w:p w14:paraId="23929630" w14:textId="62629E66" w:rsidR="0049509F" w:rsidRPr="0049509F"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lastRenderedPageBreak/>
        <w:t xml:space="preserve">Santé Partners kan verschillende disciplines verbinden, wat een geïntegreerde aanpak thuis mogelijk maakt. Santé Partners is een schakel in een lokaal netwerk wat bestaat uit naasten, vrijwilligers en collega zorgverleners. Om cliënten zo goed mogelijk te kunnen ondersteunen, zoekt Santé Partners altijd verbinding met dit lokale netwerk om zo tot de beste aanpak te komen. </w:t>
      </w:r>
    </w:p>
    <w:p w14:paraId="7BD98A55" w14:textId="77777777" w:rsidR="003F5F9C" w:rsidRDefault="003F5F9C" w:rsidP="0049509F">
      <w:pPr>
        <w:rPr>
          <w:rFonts w:eastAsiaTheme="majorEastAsia"/>
          <w:bCs/>
          <w:color w:val="767171" w:themeColor="background2" w:themeShade="80"/>
          <w:szCs w:val="26"/>
        </w:rPr>
      </w:pPr>
    </w:p>
    <w:p w14:paraId="440DD9A0" w14:textId="087BD533" w:rsidR="0049509F" w:rsidRPr="006D1521"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t>Santé Partners is actief in zes regio’s: Arnhem e.o., Bommelerwaard, Gelderse Vallei, Rivierenland, Lekstroom en Utrecht Zuid Oost met meer dan 35 gemeenten. Of het nu gaat om een stedelijke of landelijke omgeving, elke regio kent zijn eigen specifieke uitdagingen. Per gemeente bekijkt Santé Partners wat passend is bij de situatie en ontwikkelt samen met haar lokale partners. Daar is Santé Partners goed in: zij weet wat er speelt in wijken en in buurten en sluit daar met haar netwerkpartners op aan. Waar wijkverpleging en begeleiding thuis nagenoeg in elke gemeente gevraagd wordt, heeft Santé Partners in de ene gemeente maatschappelijk werk en/of welzijn onder eigen aansturing, en in de andere gemeente werkt zij samen met een partnerinstelling die deze ondersteuning biedt.</w:t>
      </w:r>
      <w:r w:rsidR="003F5F9C">
        <w:rPr>
          <w:rFonts w:eastAsiaTheme="majorEastAsia"/>
          <w:bCs/>
          <w:color w:val="767171" w:themeColor="background2" w:themeShade="80"/>
          <w:szCs w:val="26"/>
        </w:rPr>
        <w:t xml:space="preserve"> </w:t>
      </w:r>
      <w:proofErr w:type="gramStart"/>
      <w:r w:rsidR="003F5F9C">
        <w:rPr>
          <w:rFonts w:eastAsiaTheme="majorEastAsia"/>
          <w:bCs/>
          <w:color w:val="767171" w:themeColor="background2" w:themeShade="80"/>
          <w:szCs w:val="26"/>
        </w:rPr>
        <w:t>Tevens</w:t>
      </w:r>
      <w:proofErr w:type="gramEnd"/>
      <w:r w:rsidR="003F5F9C">
        <w:rPr>
          <w:rFonts w:eastAsiaTheme="majorEastAsia"/>
          <w:bCs/>
          <w:color w:val="767171" w:themeColor="background2" w:themeShade="80"/>
          <w:szCs w:val="26"/>
        </w:rPr>
        <w:t xml:space="preserve"> biedt Santé Partners </w:t>
      </w:r>
      <w:r w:rsidR="00806956">
        <w:rPr>
          <w:rFonts w:eastAsiaTheme="majorEastAsia"/>
          <w:bCs/>
          <w:color w:val="767171" w:themeColor="background2" w:themeShade="80"/>
          <w:szCs w:val="26"/>
        </w:rPr>
        <w:t xml:space="preserve">intramurale verpleeghuiszorg. </w:t>
      </w:r>
      <w:r w:rsidRPr="0049509F">
        <w:rPr>
          <w:rFonts w:eastAsiaTheme="majorEastAsia"/>
          <w:bCs/>
          <w:color w:val="767171" w:themeColor="background2" w:themeShade="80"/>
          <w:szCs w:val="26"/>
        </w:rPr>
        <w:t xml:space="preserve"> Het uiteindelijke doel is dat de cliënt zo goed mogelijk wordt ondersteund.</w:t>
      </w:r>
    </w:p>
    <w:p w14:paraId="49988322" w14:textId="3030327E" w:rsidR="0049509F" w:rsidRPr="0049509F" w:rsidRDefault="0049509F" w:rsidP="0049509F">
      <w:pPr>
        <w:rPr>
          <w:rFonts w:eastAsiaTheme="majorEastAsia"/>
          <w:b/>
          <w:color w:val="767171" w:themeColor="background2" w:themeShade="80"/>
          <w:szCs w:val="26"/>
        </w:rPr>
      </w:pPr>
      <w:r w:rsidRPr="0049509F">
        <w:rPr>
          <w:rFonts w:eastAsiaTheme="majorEastAsia"/>
          <w:b/>
          <w:color w:val="767171" w:themeColor="background2" w:themeShade="80"/>
          <w:szCs w:val="26"/>
        </w:rPr>
        <w:t xml:space="preserve"> </w:t>
      </w:r>
    </w:p>
    <w:p w14:paraId="1AB37992" w14:textId="5A3DDDCE" w:rsidR="0049509F" w:rsidRPr="0049509F" w:rsidRDefault="0049509F" w:rsidP="0049509F">
      <w:pPr>
        <w:rPr>
          <w:rFonts w:eastAsiaTheme="majorEastAsia"/>
          <w:b/>
          <w:color w:val="767171" w:themeColor="background2" w:themeShade="80"/>
          <w:szCs w:val="26"/>
        </w:rPr>
      </w:pPr>
      <w:r w:rsidRPr="0049509F">
        <w:rPr>
          <w:rFonts w:eastAsiaTheme="majorEastAsia"/>
          <w:b/>
          <w:bCs/>
          <w:color w:val="767171" w:themeColor="background2" w:themeShade="80"/>
          <w:szCs w:val="26"/>
        </w:rPr>
        <w:t>2.</w:t>
      </w:r>
      <w:r w:rsidRPr="006D1521">
        <w:rPr>
          <w:rFonts w:eastAsiaTheme="majorEastAsia"/>
          <w:b/>
          <w:bCs/>
          <w:color w:val="767171" w:themeColor="background2" w:themeShade="80"/>
          <w:szCs w:val="26"/>
        </w:rPr>
        <w:t>2</w:t>
      </w:r>
      <w:r w:rsidRPr="0049509F">
        <w:rPr>
          <w:rFonts w:eastAsiaTheme="majorEastAsia"/>
          <w:b/>
          <w:bCs/>
          <w:color w:val="767171" w:themeColor="background2" w:themeShade="80"/>
          <w:szCs w:val="26"/>
        </w:rPr>
        <w:t xml:space="preserve"> </w:t>
      </w:r>
      <w:r w:rsidRPr="006D1521">
        <w:rPr>
          <w:rFonts w:eastAsiaTheme="majorEastAsia"/>
          <w:b/>
          <w:bCs/>
          <w:color w:val="767171" w:themeColor="background2" w:themeShade="80"/>
          <w:szCs w:val="26"/>
        </w:rPr>
        <w:t xml:space="preserve">Missie, Visie, Kernwaarden </w:t>
      </w:r>
    </w:p>
    <w:p w14:paraId="3499FE04" w14:textId="77777777" w:rsidR="0049509F" w:rsidRPr="006D1521" w:rsidRDefault="0049509F" w:rsidP="0049509F">
      <w:pPr>
        <w:rPr>
          <w:rFonts w:eastAsiaTheme="majorEastAsia"/>
          <w:bCs/>
          <w:color w:val="767171" w:themeColor="background2" w:themeShade="80"/>
          <w:szCs w:val="26"/>
        </w:rPr>
      </w:pPr>
    </w:p>
    <w:p w14:paraId="1A55A211" w14:textId="77777777" w:rsidR="006D1521" w:rsidRPr="003E1D7A" w:rsidRDefault="006D1521" w:rsidP="0049509F">
      <w:pPr>
        <w:rPr>
          <w:rFonts w:eastAsiaTheme="majorEastAsia"/>
          <w:b/>
          <w:i/>
          <w:iCs/>
          <w:color w:val="767171" w:themeColor="background2" w:themeShade="80"/>
          <w:szCs w:val="26"/>
        </w:rPr>
      </w:pPr>
      <w:r w:rsidRPr="003E1D7A">
        <w:rPr>
          <w:rFonts w:eastAsiaTheme="majorEastAsia"/>
          <w:b/>
          <w:i/>
          <w:iCs/>
          <w:color w:val="767171" w:themeColor="background2" w:themeShade="80"/>
          <w:szCs w:val="26"/>
        </w:rPr>
        <w:t>Missie</w:t>
      </w:r>
    </w:p>
    <w:p w14:paraId="5F8BFD9B" w14:textId="77777777" w:rsidR="004660F4" w:rsidRPr="004B64B4" w:rsidRDefault="004660F4" w:rsidP="004660F4">
      <w:pPr>
        <w:rPr>
          <w:szCs w:val="20"/>
        </w:rPr>
      </w:pPr>
      <w:r w:rsidRPr="004B64B4">
        <w:rPr>
          <w:szCs w:val="20"/>
        </w:rPr>
        <w:t>Bij Santé Partners ondersteunen we volwassen mensen met een somatische herstelvraag, chronische ziekte of hulpvraag bij het leven. We helpende ouder wordende mens</w:t>
      </w:r>
      <w:r w:rsidRPr="004B64B4" w:rsidDel="00431AFB">
        <w:rPr>
          <w:szCs w:val="20"/>
        </w:rPr>
        <w:t xml:space="preserve"> </w:t>
      </w:r>
      <w:r w:rsidRPr="004B64B4">
        <w:rPr>
          <w:szCs w:val="20"/>
        </w:rPr>
        <w:t xml:space="preserve">met een hulpvraag zodat ze in hun eigen omgeving een zo goed mogelijk leven kunnen leiden. Een leven zoals zij dat voor ogen hebben, binnen de mogelijkheden die er zijn. </w:t>
      </w:r>
    </w:p>
    <w:p w14:paraId="188D05D8" w14:textId="77777777" w:rsidR="004660F4" w:rsidRPr="004B64B4" w:rsidRDefault="004660F4" w:rsidP="004660F4">
      <w:pPr>
        <w:rPr>
          <w:rFonts w:cstheme="minorHAnsi"/>
          <w:szCs w:val="20"/>
        </w:rPr>
      </w:pPr>
    </w:p>
    <w:p w14:paraId="3803D341" w14:textId="00C1F4FA" w:rsidR="0049509F" w:rsidRDefault="004660F4" w:rsidP="0049509F">
      <w:pPr>
        <w:rPr>
          <w:rFonts w:eastAsiaTheme="majorEastAsia"/>
          <w:bCs/>
          <w:color w:val="767171" w:themeColor="background2" w:themeShade="80"/>
          <w:szCs w:val="26"/>
        </w:rPr>
      </w:pPr>
      <w:r w:rsidRPr="004B64B4">
        <w:rPr>
          <w:szCs w:val="20"/>
        </w:rPr>
        <w:t xml:space="preserve">We zorgen niet alleen goed voor de cliënt, maar ook voor de wereld om ons heen. Mensen kunnen alleen in gezondheid leven als onze omgeving ook gezond is. We denken daarbij aan de wereld van nu en die van straks. </w:t>
      </w:r>
    </w:p>
    <w:p w14:paraId="7A61C08C" w14:textId="77777777" w:rsidR="00932D73" w:rsidRDefault="00932D73" w:rsidP="0049509F">
      <w:pPr>
        <w:rPr>
          <w:rFonts w:eastAsiaTheme="majorEastAsia"/>
          <w:bCs/>
          <w:i/>
          <w:iCs/>
          <w:color w:val="767171" w:themeColor="background2" w:themeShade="80"/>
          <w:szCs w:val="26"/>
        </w:rPr>
      </w:pPr>
    </w:p>
    <w:p w14:paraId="561ACCF1" w14:textId="158715F3" w:rsidR="004660F4" w:rsidRPr="00932D73" w:rsidRDefault="004660F4" w:rsidP="0049509F">
      <w:pPr>
        <w:rPr>
          <w:rFonts w:eastAsiaTheme="majorEastAsia"/>
          <w:b/>
          <w:i/>
          <w:iCs/>
          <w:color w:val="767171" w:themeColor="background2" w:themeShade="80"/>
          <w:szCs w:val="26"/>
        </w:rPr>
      </w:pPr>
      <w:r w:rsidRPr="00932D73">
        <w:rPr>
          <w:rFonts w:eastAsiaTheme="majorEastAsia"/>
          <w:b/>
          <w:i/>
          <w:iCs/>
          <w:color w:val="767171" w:themeColor="background2" w:themeShade="80"/>
          <w:szCs w:val="26"/>
        </w:rPr>
        <w:t>Visie</w:t>
      </w:r>
    </w:p>
    <w:p w14:paraId="24C298C1" w14:textId="77777777" w:rsidR="003E474E" w:rsidRPr="004B64B4" w:rsidRDefault="003E474E" w:rsidP="003E474E">
      <w:pPr>
        <w:rPr>
          <w:szCs w:val="20"/>
        </w:rPr>
      </w:pPr>
      <w:r w:rsidRPr="004B64B4">
        <w:rPr>
          <w:szCs w:val="20"/>
        </w:rPr>
        <w:t xml:space="preserve">Wij zien de mens als een geheel: iemand met lichamelijke, mentale en sociale behoeften die met elkaar in balans moeten zijn om goed te kunnen functioneren. Onze benadering is gebaseerd op het concept van </w:t>
      </w:r>
      <w:r w:rsidRPr="004B64B4">
        <w:rPr>
          <w:color w:val="323332" w:themeColor="accent2"/>
          <w:szCs w:val="20"/>
        </w:rPr>
        <w:t>positieve gezondheid</w:t>
      </w:r>
      <w:r w:rsidRPr="004B64B4">
        <w:rPr>
          <w:szCs w:val="20"/>
        </w:rPr>
        <w:t xml:space="preserve">, waarbij gezondheid niet wordt gezien als de afwezigheid van ziekte, maar als het vermogen om met de uitdagingen van het leven om te gaan en zoveel mogelijk eigen regie te voeren. We ondersteunen mensen om te ontdekken wat voor hen écht belangrijk is en hoe zij daarin stappen kunnen zetten. Samen met onze cliënten richten we ons op het leven als geheel, niet alleen op de zorgvraag. Wat vindt iemand écht belangrijk? We zoeken naar manieren om het leven zo zelfstandig, prettig en persoonlijk mogelijk vorm te geven. </w:t>
      </w:r>
    </w:p>
    <w:p w14:paraId="586AEF31" w14:textId="77777777" w:rsidR="003E474E" w:rsidRPr="004B64B4" w:rsidRDefault="003E474E" w:rsidP="003E474E">
      <w:pPr>
        <w:rPr>
          <w:szCs w:val="20"/>
        </w:rPr>
      </w:pPr>
    </w:p>
    <w:p w14:paraId="196704CB" w14:textId="77777777" w:rsidR="003E474E" w:rsidRPr="004B64B4" w:rsidRDefault="003E474E" w:rsidP="003E474E">
      <w:pPr>
        <w:rPr>
          <w:szCs w:val="20"/>
        </w:rPr>
      </w:pPr>
      <w:r w:rsidRPr="004B64B4">
        <w:rPr>
          <w:szCs w:val="20"/>
        </w:rPr>
        <w:t>We zien, horen en waarderen de mens en staan open voor elkaar.</w:t>
      </w:r>
      <w:r w:rsidRPr="004B64B4">
        <w:rPr>
          <w:sz w:val="24"/>
        </w:rPr>
        <w:t xml:space="preserve"> </w:t>
      </w:r>
      <w:r w:rsidRPr="004B64B4">
        <w:rPr>
          <w:szCs w:val="20"/>
        </w:rPr>
        <w:t xml:space="preserve">Santé Partners is een </w:t>
      </w:r>
      <w:r w:rsidRPr="004B64B4">
        <w:rPr>
          <w:color w:val="323332" w:themeColor="accent2"/>
          <w:szCs w:val="20"/>
        </w:rPr>
        <w:t xml:space="preserve">inclusieve organisatie </w:t>
      </w:r>
      <w:r w:rsidRPr="004B64B4">
        <w:rPr>
          <w:szCs w:val="20"/>
        </w:rPr>
        <w:t xml:space="preserve">en we stimuleren een divers team van medewerkers. Dat doen we omdat we oprecht geloven in de kracht van Samen Sterk. We bouwen aan een inclusieve samenleving, waarin iedereen – ongeacht achtergrond, </w:t>
      </w:r>
      <w:r>
        <w:rPr>
          <w:szCs w:val="20"/>
        </w:rPr>
        <w:t xml:space="preserve">geaardheid, </w:t>
      </w:r>
      <w:r w:rsidRPr="004B64B4">
        <w:rPr>
          <w:szCs w:val="20"/>
        </w:rPr>
        <w:t xml:space="preserve">beperking of levensfase – volwaardig kan meedoen. </w:t>
      </w:r>
    </w:p>
    <w:p w14:paraId="202F98FE" w14:textId="77777777" w:rsidR="003E474E" w:rsidRPr="004B64B4" w:rsidRDefault="003E474E" w:rsidP="003E474E">
      <w:pPr>
        <w:rPr>
          <w:szCs w:val="20"/>
        </w:rPr>
      </w:pPr>
    </w:p>
    <w:p w14:paraId="5D0D196B" w14:textId="77777777" w:rsidR="003E474E" w:rsidRPr="004B64B4" w:rsidRDefault="003E474E" w:rsidP="003E474E">
      <w:pPr>
        <w:rPr>
          <w:szCs w:val="20"/>
        </w:rPr>
      </w:pPr>
      <w:r w:rsidRPr="004B64B4">
        <w:rPr>
          <w:szCs w:val="20"/>
        </w:rPr>
        <w:t>Daarbij staa</w:t>
      </w:r>
      <w:r>
        <w:rPr>
          <w:szCs w:val="20"/>
        </w:rPr>
        <w:t>n</w:t>
      </w:r>
      <w:r w:rsidRPr="004B64B4">
        <w:rPr>
          <w:szCs w:val="20"/>
        </w:rPr>
        <w:t xml:space="preserve"> </w:t>
      </w:r>
      <w:r w:rsidRPr="004B64B4">
        <w:rPr>
          <w:color w:val="323332" w:themeColor="accent2"/>
          <w:szCs w:val="20"/>
        </w:rPr>
        <w:t xml:space="preserve">zelf- en samenredzaamheid </w:t>
      </w:r>
      <w:r w:rsidRPr="004B64B4">
        <w:rPr>
          <w:szCs w:val="20"/>
        </w:rPr>
        <w:t>centraal. We stimuleren mensen om hun eigen mogelijkheden te benutten, maar erkennen ook dat niemand het alleen hoeft te doen. Door samenwerking met de cli</w:t>
      </w:r>
      <w:r w:rsidRPr="004B64B4">
        <w:rPr>
          <w:rFonts w:cstheme="minorHAnsi"/>
          <w:szCs w:val="20"/>
        </w:rPr>
        <w:t>ë</w:t>
      </w:r>
      <w:r w:rsidRPr="004B64B4">
        <w:rPr>
          <w:szCs w:val="20"/>
        </w:rPr>
        <w:t>nt, zijn omgeving, collega's</w:t>
      </w:r>
      <w:r>
        <w:rPr>
          <w:szCs w:val="20"/>
        </w:rPr>
        <w:t>,</w:t>
      </w:r>
      <w:r w:rsidRPr="004B64B4">
        <w:rPr>
          <w:szCs w:val="20"/>
        </w:rPr>
        <w:t xml:space="preserve"> andere organisaties en onderlinge betrokkenheid versterken we elkaar en bouwen we aan een samenleving waarin mensen voor zichzelf én voor elkaar kunnen zorgen. Als Santé willen we onze bijdrage leveren aan het stimuleren van de gemeenschap en ondersteunen bij het elkaar helpen. We noemen dit het bevorderen van samenredzaamheid. Gemeenschappen bieden zorgbehoevenden niet alleen zorg, maar ook sociale interactie, betrokkenheid en betekenisvolle activiteiten. De nadruk ligt op samen leven, wederzijdse steun en het bevorderen van een inclusieve samenleving waarin mensen met een ondersteunings- en/of zorgvraag een actieve en gewaardeerde rol spelen.  </w:t>
      </w:r>
    </w:p>
    <w:p w14:paraId="36BCB3C9" w14:textId="77777777" w:rsidR="004660F4" w:rsidRPr="006D1521" w:rsidRDefault="004660F4" w:rsidP="0049509F">
      <w:pPr>
        <w:rPr>
          <w:rFonts w:eastAsiaTheme="majorEastAsia"/>
          <w:bCs/>
          <w:color w:val="767171" w:themeColor="background2" w:themeShade="80"/>
          <w:szCs w:val="26"/>
        </w:rPr>
      </w:pPr>
    </w:p>
    <w:p w14:paraId="792D32D3" w14:textId="3CDAD57F" w:rsidR="006D1521" w:rsidRPr="003E1D7A" w:rsidRDefault="003E1D7A" w:rsidP="0049509F">
      <w:pPr>
        <w:rPr>
          <w:rFonts w:eastAsiaTheme="majorEastAsia"/>
          <w:b/>
          <w:i/>
          <w:iCs/>
          <w:color w:val="767171" w:themeColor="background2" w:themeShade="80"/>
          <w:szCs w:val="26"/>
        </w:rPr>
      </w:pPr>
      <w:r w:rsidRPr="003E1D7A">
        <w:rPr>
          <w:rFonts w:eastAsiaTheme="majorEastAsia"/>
          <w:b/>
          <w:i/>
          <w:iCs/>
          <w:color w:val="767171" w:themeColor="background2" w:themeShade="80"/>
          <w:szCs w:val="26"/>
        </w:rPr>
        <w:lastRenderedPageBreak/>
        <w:t>Kernwaarden</w:t>
      </w:r>
    </w:p>
    <w:p w14:paraId="6399F6ED" w14:textId="62372903" w:rsidR="0049509F" w:rsidRPr="0049509F" w:rsidRDefault="0049509F" w:rsidP="0049509F">
      <w:pPr>
        <w:rPr>
          <w:rFonts w:eastAsiaTheme="majorEastAsia"/>
          <w:bCs/>
          <w:color w:val="767171" w:themeColor="background2" w:themeShade="80"/>
          <w:szCs w:val="26"/>
        </w:rPr>
      </w:pPr>
      <w:r w:rsidRPr="0049509F">
        <w:rPr>
          <w:rFonts w:eastAsiaTheme="majorEastAsia"/>
          <w:bCs/>
          <w:color w:val="767171" w:themeColor="background2" w:themeShade="80"/>
          <w:szCs w:val="26"/>
        </w:rPr>
        <w:t xml:space="preserve">De kernwaarden van Santé Partners zijn: </w:t>
      </w:r>
    </w:p>
    <w:p w14:paraId="1827A01E" w14:textId="77777777" w:rsidR="00905303" w:rsidRPr="004B64B4" w:rsidRDefault="00905303" w:rsidP="00905303">
      <w:pPr>
        <w:numPr>
          <w:ilvl w:val="0"/>
          <w:numId w:val="46"/>
        </w:numPr>
        <w:spacing w:line="259" w:lineRule="auto"/>
        <w:rPr>
          <w:szCs w:val="20"/>
        </w:rPr>
      </w:pPr>
      <w:r w:rsidRPr="004B64B4">
        <w:rPr>
          <w:color w:val="323332" w:themeColor="accent2"/>
          <w:szCs w:val="20"/>
        </w:rPr>
        <w:t>We doen het samen</w:t>
      </w:r>
      <w:r w:rsidRPr="004B64B4">
        <w:rPr>
          <w:szCs w:val="20"/>
        </w:rPr>
        <w:t>. Met cliënten, hun netwerk en met elkaar als collega’s van onze eigen en van andere organisaties. We kijken over de grenzen van onze eigen disciplines naar wat de cliënt nodig heeft. En daarbij hebben we oprechte aandacht voor elkaar.</w:t>
      </w:r>
    </w:p>
    <w:p w14:paraId="43364ABB" w14:textId="77777777" w:rsidR="00905303" w:rsidRPr="004B64B4" w:rsidRDefault="00905303" w:rsidP="00905303">
      <w:pPr>
        <w:numPr>
          <w:ilvl w:val="0"/>
          <w:numId w:val="46"/>
        </w:numPr>
        <w:spacing w:line="259" w:lineRule="auto"/>
        <w:rPr>
          <w:szCs w:val="20"/>
        </w:rPr>
      </w:pPr>
      <w:r w:rsidRPr="004B64B4">
        <w:rPr>
          <w:color w:val="323332" w:themeColor="accent2"/>
          <w:szCs w:val="20"/>
        </w:rPr>
        <w:t xml:space="preserve">Onze professionals hebben zeggenschap </w:t>
      </w:r>
      <w:r w:rsidRPr="004B64B4">
        <w:rPr>
          <w:szCs w:val="20"/>
        </w:rPr>
        <w:t xml:space="preserve">over hun vak. Samen met het lijnmanagement bepalen ze hoe we de ondersteuning en zorg vormgeven, dat noemen we professionele zeggenschap. </w:t>
      </w:r>
    </w:p>
    <w:p w14:paraId="14DDCBBE" w14:textId="77777777" w:rsidR="00905303" w:rsidRPr="004B64B4" w:rsidRDefault="00905303" w:rsidP="00905303">
      <w:pPr>
        <w:numPr>
          <w:ilvl w:val="0"/>
          <w:numId w:val="46"/>
        </w:numPr>
        <w:spacing w:line="259" w:lineRule="auto"/>
        <w:rPr>
          <w:szCs w:val="20"/>
        </w:rPr>
      </w:pPr>
      <w:r w:rsidRPr="004B64B4">
        <w:rPr>
          <w:color w:val="323332" w:themeColor="accent2"/>
          <w:szCs w:val="20"/>
        </w:rPr>
        <w:t>We zijn deskundig</w:t>
      </w:r>
      <w:r w:rsidRPr="004B64B4">
        <w:rPr>
          <w:szCs w:val="20"/>
        </w:rPr>
        <w:t>. We werken op basis van onze deskundigheid en zijn vakbekwaam. We zorgen dat alles wat we doen – van handelen tot omgaan met data – professioneel en veilig gebeurt. Hierop zijn we aanspreekbaar.</w:t>
      </w:r>
    </w:p>
    <w:p w14:paraId="1BDDE967" w14:textId="77777777" w:rsidR="00905303" w:rsidRPr="00D54591" w:rsidRDefault="00905303" w:rsidP="00905303">
      <w:pPr>
        <w:numPr>
          <w:ilvl w:val="0"/>
          <w:numId w:val="46"/>
        </w:numPr>
        <w:spacing w:line="259" w:lineRule="auto"/>
        <w:rPr>
          <w:rFonts w:cstheme="minorHAnsi"/>
          <w:szCs w:val="20"/>
        </w:rPr>
      </w:pPr>
      <w:r w:rsidRPr="004B64B4">
        <w:rPr>
          <w:rFonts w:cstheme="minorHAnsi"/>
          <w:color w:val="323332" w:themeColor="accent2"/>
          <w:szCs w:val="20"/>
        </w:rPr>
        <w:t>We geven en nemen verantwoordelijkheid</w:t>
      </w:r>
      <w:r w:rsidRPr="004B64B4">
        <w:rPr>
          <w:rFonts w:cstheme="minorHAnsi"/>
          <w:szCs w:val="20"/>
        </w:rPr>
        <w:t xml:space="preserve">. We geloven in gedeelde verantwoordelijkheid. We nemen niet alles over maar activeren mensen en leren </w:t>
      </w:r>
      <w:proofErr w:type="gramStart"/>
      <w:r w:rsidRPr="004B64B4">
        <w:rPr>
          <w:rFonts w:cstheme="minorHAnsi"/>
          <w:szCs w:val="20"/>
        </w:rPr>
        <w:t>hen</w:t>
      </w:r>
      <w:proofErr w:type="gramEnd"/>
      <w:r w:rsidRPr="004B64B4">
        <w:rPr>
          <w:rFonts w:cstheme="minorHAnsi"/>
          <w:szCs w:val="20"/>
        </w:rPr>
        <w:t xml:space="preserve"> het zo lang mogelijk zelf te doen. Met onze hulp waar nodig.</w:t>
      </w:r>
    </w:p>
    <w:p w14:paraId="1D697265" w14:textId="77777777" w:rsidR="0049509F" w:rsidRPr="006D1521" w:rsidRDefault="0049509F" w:rsidP="0049509F">
      <w:pPr>
        <w:rPr>
          <w:rFonts w:eastAsiaTheme="majorEastAsia"/>
          <w:bCs/>
          <w:color w:val="767171" w:themeColor="background2" w:themeShade="80"/>
          <w:szCs w:val="26"/>
        </w:rPr>
      </w:pPr>
    </w:p>
    <w:p w14:paraId="4AAD044E" w14:textId="77777777" w:rsidR="0049509F" w:rsidRPr="006D1521" w:rsidRDefault="0049509F" w:rsidP="0049509F">
      <w:pPr>
        <w:rPr>
          <w:rFonts w:eastAsiaTheme="majorEastAsia"/>
          <w:bCs/>
          <w:color w:val="767171" w:themeColor="background2" w:themeShade="80"/>
          <w:szCs w:val="26"/>
        </w:rPr>
      </w:pPr>
    </w:p>
    <w:p w14:paraId="14AF3219" w14:textId="751B1D28" w:rsidR="00E17491" w:rsidRPr="006D1521" w:rsidRDefault="00E17491" w:rsidP="00E17491">
      <w:pPr>
        <w:rPr>
          <w:b/>
          <w:color w:val="767171" w:themeColor="background2" w:themeShade="80"/>
          <w:sz w:val="24"/>
        </w:rPr>
      </w:pPr>
      <w:r w:rsidRPr="006D1521">
        <w:rPr>
          <w:b/>
          <w:color w:val="767171" w:themeColor="background2" w:themeShade="80"/>
          <w:sz w:val="24"/>
        </w:rPr>
        <w:t xml:space="preserve">Raad van </w:t>
      </w:r>
      <w:r w:rsidR="00E1283F" w:rsidRPr="006D1521">
        <w:rPr>
          <w:b/>
          <w:color w:val="767171" w:themeColor="background2" w:themeShade="80"/>
          <w:sz w:val="24"/>
        </w:rPr>
        <w:t>t</w:t>
      </w:r>
      <w:r w:rsidRPr="006D1521">
        <w:rPr>
          <w:b/>
          <w:color w:val="767171" w:themeColor="background2" w:themeShade="80"/>
          <w:sz w:val="24"/>
        </w:rPr>
        <w:t>oezicht</w:t>
      </w:r>
    </w:p>
    <w:p w14:paraId="14AF321C" w14:textId="57AAECC5" w:rsidR="00334939" w:rsidRPr="006D1521" w:rsidRDefault="00334939" w:rsidP="00334939">
      <w:pPr>
        <w:rPr>
          <w:color w:val="767171" w:themeColor="background2" w:themeShade="80"/>
        </w:rPr>
      </w:pPr>
      <w:r w:rsidRPr="006D1521">
        <w:rPr>
          <w:color w:val="767171" w:themeColor="background2" w:themeShade="80"/>
        </w:rPr>
        <w:t>De raad van toez</w:t>
      </w:r>
      <w:r w:rsidR="00081601" w:rsidRPr="006D1521">
        <w:rPr>
          <w:color w:val="767171" w:themeColor="background2" w:themeShade="80"/>
        </w:rPr>
        <w:t>icht van Santé Partners</w:t>
      </w:r>
      <w:r w:rsidRPr="006D1521">
        <w:rPr>
          <w:color w:val="767171" w:themeColor="background2" w:themeShade="80"/>
        </w:rPr>
        <w:t xml:space="preserve"> bestaat uit </w:t>
      </w:r>
      <w:r w:rsidR="0049509F" w:rsidRPr="006D1521">
        <w:rPr>
          <w:color w:val="767171" w:themeColor="background2" w:themeShade="80"/>
        </w:rPr>
        <w:t>vijf</w:t>
      </w:r>
      <w:r w:rsidRPr="006D1521">
        <w:rPr>
          <w:color w:val="767171" w:themeColor="background2" w:themeShade="80"/>
        </w:rPr>
        <w:t xml:space="preserve"> leden. Gezamenlijk beschikken zij</w:t>
      </w:r>
      <w:r w:rsidR="000B79CF" w:rsidRPr="006D1521">
        <w:rPr>
          <w:color w:val="767171" w:themeColor="background2" w:themeShade="80"/>
        </w:rPr>
        <w:t xml:space="preserve"> </w:t>
      </w:r>
      <w:r w:rsidRPr="006D1521">
        <w:rPr>
          <w:color w:val="767171" w:themeColor="background2" w:themeShade="80"/>
        </w:rPr>
        <w:t>over de gewenste deskundigheid en kwaliteit om integraal toezicht te kunnen houden</w:t>
      </w:r>
      <w:r w:rsidR="000B79CF" w:rsidRPr="006D1521">
        <w:rPr>
          <w:color w:val="767171" w:themeColor="background2" w:themeShade="80"/>
        </w:rPr>
        <w:t xml:space="preserve"> </w:t>
      </w:r>
      <w:r w:rsidRPr="006D1521">
        <w:rPr>
          <w:color w:val="767171" w:themeColor="background2" w:themeShade="80"/>
        </w:rPr>
        <w:t>op het realiseren van de doelstellingen van Santé Partners. Dit betekent toezicht houden op de zorg- en bedrijfsprocessen en het leveren van goede zorg</w:t>
      </w:r>
      <w:r w:rsidR="00357F8C" w:rsidRPr="006D1521">
        <w:rPr>
          <w:color w:val="767171" w:themeColor="background2" w:themeShade="80"/>
        </w:rPr>
        <w:t>- en dienstverlening</w:t>
      </w:r>
      <w:r w:rsidRPr="006D1521">
        <w:rPr>
          <w:color w:val="767171" w:themeColor="background2" w:themeShade="80"/>
        </w:rPr>
        <w:t xml:space="preserve">. Die zorg moet voldoen aan wet- en regelgeving, aan de kernwaarden van de organisatie en waarde toevoegen voor de cliënten van Santé Partners. </w:t>
      </w:r>
    </w:p>
    <w:p w14:paraId="14AF321D" w14:textId="77777777" w:rsidR="00334939" w:rsidRPr="006D1521" w:rsidRDefault="00334939" w:rsidP="00334939">
      <w:pPr>
        <w:rPr>
          <w:color w:val="767171" w:themeColor="background2" w:themeShade="80"/>
        </w:rPr>
      </w:pPr>
    </w:p>
    <w:p w14:paraId="14AF321E" w14:textId="4425832A" w:rsidR="00334939" w:rsidRPr="006D1521" w:rsidRDefault="00334939" w:rsidP="00334939">
      <w:pPr>
        <w:rPr>
          <w:color w:val="767171" w:themeColor="background2" w:themeShade="80"/>
        </w:rPr>
      </w:pPr>
      <w:r w:rsidRPr="006D1521">
        <w:rPr>
          <w:color w:val="767171" w:themeColor="background2" w:themeShade="80"/>
        </w:rPr>
        <w:t xml:space="preserve">De raad van toezicht toetst haar handelen aan de </w:t>
      </w:r>
      <w:proofErr w:type="spellStart"/>
      <w:r w:rsidRPr="006D1521">
        <w:rPr>
          <w:color w:val="767171" w:themeColor="background2" w:themeShade="80"/>
        </w:rPr>
        <w:t>Zorgbrede</w:t>
      </w:r>
      <w:proofErr w:type="spellEnd"/>
      <w:r w:rsidRPr="006D1521">
        <w:rPr>
          <w:color w:val="767171" w:themeColor="background2" w:themeShade="80"/>
        </w:rPr>
        <w:t xml:space="preserve"> </w:t>
      </w:r>
      <w:proofErr w:type="spellStart"/>
      <w:r w:rsidRPr="006D1521">
        <w:rPr>
          <w:color w:val="767171" w:themeColor="background2" w:themeShade="80"/>
        </w:rPr>
        <w:t>Governancecode</w:t>
      </w:r>
      <w:proofErr w:type="spellEnd"/>
      <w:r w:rsidRPr="006D1521">
        <w:rPr>
          <w:color w:val="767171" w:themeColor="background2" w:themeShade="80"/>
        </w:rPr>
        <w:t xml:space="preserve"> 20</w:t>
      </w:r>
      <w:r w:rsidR="00D43BB5" w:rsidRPr="006D1521">
        <w:rPr>
          <w:color w:val="767171" w:themeColor="background2" w:themeShade="80"/>
        </w:rPr>
        <w:t>22</w:t>
      </w:r>
      <w:r w:rsidRPr="006D1521">
        <w:rPr>
          <w:color w:val="767171" w:themeColor="background2" w:themeShade="80"/>
        </w:rPr>
        <w:t>. Voor meer</w:t>
      </w:r>
    </w:p>
    <w:p w14:paraId="14AF321F" w14:textId="77777777" w:rsidR="00334939" w:rsidRPr="006D1521" w:rsidRDefault="00334939" w:rsidP="00334939">
      <w:pPr>
        <w:rPr>
          <w:color w:val="767171" w:themeColor="background2" w:themeShade="80"/>
        </w:rPr>
      </w:pPr>
      <w:proofErr w:type="gramStart"/>
      <w:r w:rsidRPr="006D1521">
        <w:rPr>
          <w:color w:val="767171" w:themeColor="background2" w:themeShade="80"/>
        </w:rPr>
        <w:t>details</w:t>
      </w:r>
      <w:proofErr w:type="gramEnd"/>
      <w:r w:rsidRPr="006D1521">
        <w:rPr>
          <w:color w:val="767171" w:themeColor="background2" w:themeShade="80"/>
        </w:rPr>
        <w:t xml:space="preserve"> over de taken, verantwoordelijkheden en bevoegdheden wordt verwezen naar de statuten</w:t>
      </w:r>
    </w:p>
    <w:p w14:paraId="14AF3220" w14:textId="78E72319" w:rsidR="00334939" w:rsidRPr="006D1521" w:rsidRDefault="00334939" w:rsidP="00334939">
      <w:pPr>
        <w:rPr>
          <w:color w:val="767171" w:themeColor="background2" w:themeShade="80"/>
        </w:rPr>
      </w:pPr>
      <w:proofErr w:type="gramStart"/>
      <w:r w:rsidRPr="006D1521">
        <w:rPr>
          <w:color w:val="767171" w:themeColor="background2" w:themeShade="80"/>
        </w:rPr>
        <w:t>en</w:t>
      </w:r>
      <w:proofErr w:type="gramEnd"/>
      <w:r w:rsidRPr="006D1521">
        <w:rPr>
          <w:color w:val="767171" w:themeColor="background2" w:themeShade="80"/>
        </w:rPr>
        <w:t xml:space="preserve"> </w:t>
      </w:r>
      <w:hyperlink r:id="rId13" w:history="1">
        <w:r w:rsidRPr="00B72A57">
          <w:rPr>
            <w:rStyle w:val="Hyperlink"/>
            <w:color w:val="767171" w:themeColor="background2" w:themeShade="80"/>
            <w:u w:val="none"/>
          </w:rPr>
          <w:t>het reglement van de raad van toezicht</w:t>
        </w:r>
      </w:hyperlink>
      <w:r w:rsidR="006D1521">
        <w:rPr>
          <w:color w:val="767171" w:themeColor="background2" w:themeShade="80"/>
        </w:rPr>
        <w:t xml:space="preserve"> </w:t>
      </w:r>
      <w:r w:rsidRPr="006D1521">
        <w:rPr>
          <w:color w:val="767171" w:themeColor="background2" w:themeShade="80"/>
        </w:rPr>
        <w:t>van Santé Partners.</w:t>
      </w:r>
    </w:p>
    <w:p w14:paraId="438E2AFA" w14:textId="77777777" w:rsidR="006D1521" w:rsidRDefault="006D1521" w:rsidP="00334939">
      <w:pPr>
        <w:rPr>
          <w:color w:val="767171" w:themeColor="background2" w:themeShade="80"/>
        </w:rPr>
      </w:pPr>
    </w:p>
    <w:p w14:paraId="14AF3222" w14:textId="360BE2D5" w:rsidR="00334939" w:rsidRPr="006D1521" w:rsidRDefault="00334939" w:rsidP="00334939">
      <w:pPr>
        <w:rPr>
          <w:color w:val="767171" w:themeColor="background2" w:themeShade="80"/>
        </w:rPr>
      </w:pPr>
      <w:r w:rsidRPr="006D1521">
        <w:rPr>
          <w:color w:val="767171" w:themeColor="background2" w:themeShade="80"/>
        </w:rPr>
        <w:t>De raad van toezicht heeft in de regel geen contact met externe stakeholders. Dat</w:t>
      </w:r>
      <w:r w:rsidR="000B79CF" w:rsidRPr="006D1521">
        <w:rPr>
          <w:color w:val="767171" w:themeColor="background2" w:themeShade="80"/>
        </w:rPr>
        <w:t xml:space="preserve"> </w:t>
      </w:r>
      <w:r w:rsidRPr="006D1521">
        <w:rPr>
          <w:color w:val="767171" w:themeColor="background2" w:themeShade="80"/>
        </w:rPr>
        <w:t xml:space="preserve">neemt niet weg dat onder specifieke omstandigheden en in zorgvuldige afstemming met de raad van bestuur toch (‘preventief of curatief’) extern contact plaats kan vinden. Dit wordt van geval tot geval beoordeeld (noodzaak en nut). Wel </w:t>
      </w:r>
      <w:r w:rsidR="00496C57">
        <w:rPr>
          <w:color w:val="767171" w:themeColor="background2" w:themeShade="80"/>
        </w:rPr>
        <w:t xml:space="preserve">houdt de raad toezicht op samenwerkingsrelaties en projecten. </w:t>
      </w:r>
    </w:p>
    <w:p w14:paraId="48787FE1" w14:textId="77777777" w:rsidR="006D1521" w:rsidRDefault="006D1521" w:rsidP="00334939">
      <w:pPr>
        <w:rPr>
          <w:color w:val="767171" w:themeColor="background2" w:themeShade="80"/>
        </w:rPr>
      </w:pPr>
    </w:p>
    <w:p w14:paraId="14AF3224" w14:textId="6EF3E4FC" w:rsidR="00334939" w:rsidRPr="006D1521" w:rsidRDefault="00334939" w:rsidP="00334939">
      <w:pPr>
        <w:rPr>
          <w:color w:val="767171" w:themeColor="background2" w:themeShade="80"/>
        </w:rPr>
      </w:pPr>
      <w:r w:rsidRPr="006D1521">
        <w:rPr>
          <w:color w:val="767171" w:themeColor="background2" w:themeShade="80"/>
        </w:rPr>
        <w:t>Het interne toezicht kent vijf uitgangspunten:</w:t>
      </w:r>
    </w:p>
    <w:p w14:paraId="14AF3225" w14:textId="77777777" w:rsidR="00334939" w:rsidRPr="006D1521" w:rsidRDefault="00334939" w:rsidP="00081601">
      <w:pPr>
        <w:pStyle w:val="LTekens"/>
        <w:numPr>
          <w:ilvl w:val="0"/>
          <w:numId w:val="37"/>
        </w:numPr>
        <w:rPr>
          <w:color w:val="767171" w:themeColor="background2" w:themeShade="80"/>
        </w:rPr>
      </w:pPr>
      <w:r w:rsidRPr="006D1521">
        <w:rPr>
          <w:color w:val="767171" w:themeColor="background2" w:themeShade="80"/>
        </w:rPr>
        <w:t>Missie en visie zijn steeds richtinggevend voor de inhoudelijke invulling van het toezicht. De</w:t>
      </w:r>
      <w:r w:rsidR="00081601" w:rsidRPr="006D1521">
        <w:rPr>
          <w:color w:val="767171" w:themeColor="background2" w:themeShade="80"/>
        </w:rPr>
        <w:t xml:space="preserve"> </w:t>
      </w:r>
      <w:r w:rsidRPr="006D1521">
        <w:rPr>
          <w:color w:val="767171" w:themeColor="background2" w:themeShade="80"/>
        </w:rPr>
        <w:t xml:space="preserve">‘waarom’-vraag en ‘de bedoeling’ staan </w:t>
      </w:r>
      <w:proofErr w:type="gramStart"/>
      <w:r w:rsidRPr="006D1521">
        <w:rPr>
          <w:color w:val="767171" w:themeColor="background2" w:themeShade="80"/>
        </w:rPr>
        <w:t>voorop :</w:t>
      </w:r>
      <w:proofErr w:type="gramEnd"/>
      <w:r w:rsidRPr="006D1521">
        <w:rPr>
          <w:color w:val="767171" w:themeColor="background2" w:themeShade="80"/>
        </w:rPr>
        <w:t xml:space="preserve"> doen we de goede dingen?</w:t>
      </w:r>
    </w:p>
    <w:p w14:paraId="14AF3226" w14:textId="77777777" w:rsidR="00334939" w:rsidRPr="006D1521" w:rsidRDefault="00334939" w:rsidP="00081601">
      <w:pPr>
        <w:pStyle w:val="LTekens"/>
        <w:numPr>
          <w:ilvl w:val="0"/>
          <w:numId w:val="37"/>
        </w:numPr>
        <w:rPr>
          <w:color w:val="767171" w:themeColor="background2" w:themeShade="80"/>
        </w:rPr>
      </w:pPr>
      <w:proofErr w:type="spellStart"/>
      <w:r w:rsidRPr="006D1521">
        <w:rPr>
          <w:color w:val="767171" w:themeColor="background2" w:themeShade="80"/>
        </w:rPr>
        <w:t>E</w:t>
      </w:r>
      <w:r w:rsidR="00081601" w:rsidRPr="006D1521">
        <w:rPr>
          <w:color w:val="767171" w:themeColor="background2" w:themeShade="80"/>
        </w:rPr>
        <w:t>ven</w:t>
      </w:r>
      <w:r w:rsidRPr="006D1521">
        <w:rPr>
          <w:color w:val="767171" w:themeColor="background2" w:themeShade="80"/>
        </w:rPr>
        <w:t>waardigheid</w:t>
      </w:r>
      <w:proofErr w:type="spellEnd"/>
      <w:r w:rsidRPr="006D1521">
        <w:rPr>
          <w:color w:val="767171" w:themeColor="background2" w:themeShade="80"/>
        </w:rPr>
        <w:t xml:space="preserve"> raad van bestuur en raad van toezicht met respect voor ieders eigen</w:t>
      </w:r>
      <w:r w:rsidR="00081601" w:rsidRPr="006D1521">
        <w:rPr>
          <w:color w:val="767171" w:themeColor="background2" w:themeShade="80"/>
        </w:rPr>
        <w:t xml:space="preserve"> </w:t>
      </w:r>
      <w:r w:rsidRPr="006D1521">
        <w:rPr>
          <w:color w:val="767171" w:themeColor="background2" w:themeShade="80"/>
        </w:rPr>
        <w:t>verantwoordeli</w:t>
      </w:r>
      <w:r w:rsidR="00081601" w:rsidRPr="006D1521">
        <w:rPr>
          <w:color w:val="767171" w:themeColor="background2" w:themeShade="80"/>
        </w:rPr>
        <w:t>jkheid en verschillen in rollen.</w:t>
      </w:r>
    </w:p>
    <w:p w14:paraId="14AF3227" w14:textId="77777777" w:rsidR="00334939" w:rsidRPr="006D1521" w:rsidRDefault="00334939" w:rsidP="00081601">
      <w:pPr>
        <w:pStyle w:val="LTekens"/>
        <w:numPr>
          <w:ilvl w:val="0"/>
          <w:numId w:val="37"/>
        </w:numPr>
        <w:rPr>
          <w:color w:val="767171" w:themeColor="background2" w:themeShade="80"/>
        </w:rPr>
      </w:pPr>
      <w:r w:rsidRPr="006D1521">
        <w:rPr>
          <w:color w:val="767171" w:themeColor="background2" w:themeShade="80"/>
        </w:rPr>
        <w:t>De raad van toezicht heeft een dienstbare rol. Dienstbaar betekent in dit kader dat persoonlijke</w:t>
      </w:r>
      <w:r w:rsidR="00081601" w:rsidRPr="006D1521">
        <w:rPr>
          <w:color w:val="767171" w:themeColor="background2" w:themeShade="80"/>
        </w:rPr>
        <w:t xml:space="preserve"> </w:t>
      </w:r>
      <w:r w:rsidRPr="006D1521">
        <w:rPr>
          <w:color w:val="767171" w:themeColor="background2" w:themeShade="80"/>
        </w:rPr>
        <w:t>belangen of deelbelangen van wie dan ook ondergeschikt zijn aan het hogere maatschappelijke</w:t>
      </w:r>
      <w:r w:rsidR="00081601" w:rsidRPr="006D1521">
        <w:rPr>
          <w:color w:val="767171" w:themeColor="background2" w:themeShade="80"/>
        </w:rPr>
        <w:t xml:space="preserve"> doel (‘wij zijn passant’).</w:t>
      </w:r>
    </w:p>
    <w:p w14:paraId="14AF3228" w14:textId="77777777" w:rsidR="00334939" w:rsidRPr="006D1521" w:rsidRDefault="00334939" w:rsidP="00081601">
      <w:pPr>
        <w:pStyle w:val="LTekens"/>
        <w:numPr>
          <w:ilvl w:val="0"/>
          <w:numId w:val="37"/>
        </w:numPr>
        <w:rPr>
          <w:color w:val="767171" w:themeColor="background2" w:themeShade="80"/>
        </w:rPr>
      </w:pPr>
      <w:r w:rsidRPr="006D1521">
        <w:rPr>
          <w:color w:val="767171" w:themeColor="background2" w:themeShade="80"/>
        </w:rPr>
        <w:t>De raad van toezicht wil een vitale raad zijn: verfrissend, ontwikkelend en lerend. We denken</w:t>
      </w:r>
      <w:r w:rsidR="00081601" w:rsidRPr="006D1521">
        <w:rPr>
          <w:color w:val="767171" w:themeColor="background2" w:themeShade="80"/>
        </w:rPr>
        <w:t xml:space="preserve"> </w:t>
      </w:r>
      <w:r w:rsidRPr="006D1521">
        <w:rPr>
          <w:color w:val="767171" w:themeColor="background2" w:themeShade="80"/>
        </w:rPr>
        <w:t>vernieuwend en durven anders te doen.</w:t>
      </w:r>
    </w:p>
    <w:p w14:paraId="14AF3229" w14:textId="77777777" w:rsidR="00334939" w:rsidRPr="006D1521" w:rsidRDefault="00334939" w:rsidP="00081601">
      <w:pPr>
        <w:pStyle w:val="LTekens"/>
        <w:numPr>
          <w:ilvl w:val="0"/>
          <w:numId w:val="37"/>
        </w:numPr>
        <w:rPr>
          <w:color w:val="767171" w:themeColor="background2" w:themeShade="80"/>
        </w:rPr>
      </w:pPr>
      <w:r w:rsidRPr="006D1521">
        <w:rPr>
          <w:color w:val="767171" w:themeColor="background2" w:themeShade="80"/>
        </w:rPr>
        <w:t xml:space="preserve">De raad van toezicht is intern en extern transparant in zijn afwegingen en ziet </w:t>
      </w:r>
      <w:proofErr w:type="gramStart"/>
      <w:r w:rsidRPr="006D1521">
        <w:rPr>
          <w:color w:val="767171" w:themeColor="background2" w:themeShade="80"/>
        </w:rPr>
        <w:t>er op</w:t>
      </w:r>
      <w:proofErr w:type="gramEnd"/>
      <w:r w:rsidRPr="006D1521">
        <w:rPr>
          <w:color w:val="767171" w:themeColor="background2" w:themeShade="80"/>
        </w:rPr>
        <w:t xml:space="preserve"> toe dat (ook)</w:t>
      </w:r>
      <w:r w:rsidR="00081601" w:rsidRPr="006D1521">
        <w:rPr>
          <w:color w:val="767171" w:themeColor="background2" w:themeShade="80"/>
        </w:rPr>
        <w:t xml:space="preserve"> </w:t>
      </w:r>
      <w:r w:rsidRPr="006D1521">
        <w:rPr>
          <w:color w:val="767171" w:themeColor="background2" w:themeShade="80"/>
        </w:rPr>
        <w:t>de raad van bestuur daarin transparant is.</w:t>
      </w:r>
    </w:p>
    <w:p w14:paraId="14AF322A" w14:textId="77777777" w:rsidR="00334939" w:rsidRPr="006D1521" w:rsidRDefault="00334939" w:rsidP="00334939">
      <w:pPr>
        <w:rPr>
          <w:color w:val="767171" w:themeColor="background2" w:themeShade="80"/>
        </w:rPr>
      </w:pPr>
    </w:p>
    <w:p w14:paraId="14AF322C" w14:textId="156CEA62" w:rsidR="00081601" w:rsidRPr="006D1521" w:rsidRDefault="00081601" w:rsidP="00081601">
      <w:pPr>
        <w:rPr>
          <w:color w:val="767171" w:themeColor="background2" w:themeShade="80"/>
        </w:rPr>
      </w:pPr>
      <w:r w:rsidRPr="006D1521">
        <w:rPr>
          <w:color w:val="767171" w:themeColor="background2" w:themeShade="80"/>
        </w:rPr>
        <w:t xml:space="preserve">Naast de formele rollen van het toezichthouderschap (werkgever, </w:t>
      </w:r>
      <w:r w:rsidR="006D1521">
        <w:rPr>
          <w:color w:val="767171" w:themeColor="background2" w:themeShade="80"/>
        </w:rPr>
        <w:t>toezichthouder en sparringpartner</w:t>
      </w:r>
      <w:r w:rsidRPr="006D1521">
        <w:rPr>
          <w:color w:val="767171" w:themeColor="background2" w:themeShade="80"/>
        </w:rPr>
        <w:t xml:space="preserve">) dienen de leden van de raad van toezicht ook hun kennis up-to-date te houden (beleidsmatig, financieel en zorginhoudelijk) om een kwalitatief sterk klankbord voor de raad van bestuur te kunnen bieden. Bij dit alles zijn de grondpatronen: distantie en betrokkenheid, waarbij rolvastheid als toezichthouder een voorwaarde is. </w:t>
      </w:r>
    </w:p>
    <w:p w14:paraId="14AF322D" w14:textId="77777777" w:rsidR="00081601" w:rsidRPr="006D1521" w:rsidRDefault="00081601" w:rsidP="00081601">
      <w:pPr>
        <w:rPr>
          <w:color w:val="767171" w:themeColor="background2" w:themeShade="80"/>
        </w:rPr>
      </w:pPr>
    </w:p>
    <w:p w14:paraId="14AF322E" w14:textId="0E686023" w:rsidR="00081601" w:rsidRPr="006D1521" w:rsidRDefault="00081601" w:rsidP="00081601">
      <w:pPr>
        <w:rPr>
          <w:color w:val="767171" w:themeColor="background2" w:themeShade="80"/>
        </w:rPr>
      </w:pPr>
      <w:r w:rsidRPr="006D1521">
        <w:rPr>
          <w:color w:val="767171" w:themeColor="background2" w:themeShade="80"/>
        </w:rPr>
        <w:lastRenderedPageBreak/>
        <w:t xml:space="preserve">Binnen de </w:t>
      </w:r>
      <w:r w:rsidR="000C49C2" w:rsidRPr="006D1521">
        <w:rPr>
          <w:color w:val="767171" w:themeColor="background2" w:themeShade="80"/>
        </w:rPr>
        <w:t>r</w:t>
      </w:r>
      <w:r w:rsidRPr="006D1521">
        <w:rPr>
          <w:color w:val="767171" w:themeColor="background2" w:themeShade="80"/>
        </w:rPr>
        <w:t xml:space="preserve">aad van </w:t>
      </w:r>
      <w:r w:rsidR="000C49C2" w:rsidRPr="006D1521">
        <w:rPr>
          <w:color w:val="767171" w:themeColor="background2" w:themeShade="80"/>
        </w:rPr>
        <w:t>t</w:t>
      </w:r>
      <w:r w:rsidRPr="006D1521">
        <w:rPr>
          <w:color w:val="767171" w:themeColor="background2" w:themeShade="80"/>
        </w:rPr>
        <w:t>oezicht van Santé Partners wordt momenteel gewerkt met een auditcommissie, een commissie kwaliteit en veiligheid en een remuneratiecommissie.</w:t>
      </w:r>
    </w:p>
    <w:p w14:paraId="35610485" w14:textId="77777777" w:rsidR="006D1521" w:rsidRPr="006D1521" w:rsidRDefault="006D1521" w:rsidP="00334939">
      <w:pPr>
        <w:rPr>
          <w:color w:val="767171" w:themeColor="background2" w:themeShade="80"/>
        </w:rPr>
      </w:pPr>
    </w:p>
    <w:p w14:paraId="14AF3231" w14:textId="77777777" w:rsidR="00E17491" w:rsidRPr="006D1521" w:rsidRDefault="00E17491" w:rsidP="00E17491">
      <w:pPr>
        <w:rPr>
          <w:b/>
          <w:color w:val="767171" w:themeColor="background2" w:themeShade="80"/>
          <w:szCs w:val="20"/>
        </w:rPr>
      </w:pPr>
      <w:r w:rsidRPr="006D1521">
        <w:rPr>
          <w:b/>
          <w:color w:val="767171" w:themeColor="background2" w:themeShade="80"/>
          <w:sz w:val="24"/>
        </w:rPr>
        <w:t>Algemeen profiel leden raad van toezicht</w:t>
      </w:r>
    </w:p>
    <w:p w14:paraId="14AF3232" w14:textId="77777777" w:rsidR="00E17491" w:rsidRPr="006D1521" w:rsidRDefault="00E17491" w:rsidP="00E17491">
      <w:pPr>
        <w:rPr>
          <w:b/>
          <w:color w:val="767171" w:themeColor="background2" w:themeShade="80"/>
          <w:szCs w:val="20"/>
        </w:rPr>
      </w:pPr>
    </w:p>
    <w:p w14:paraId="14AF3233" w14:textId="77777777" w:rsidR="00E17491" w:rsidRPr="006D1521" w:rsidRDefault="00E17491" w:rsidP="00E17491">
      <w:pPr>
        <w:spacing w:after="120"/>
        <w:jc w:val="both"/>
        <w:rPr>
          <w:rFonts w:ascii="Calibri" w:hAnsi="Calibri"/>
          <w:color w:val="767171" w:themeColor="background2" w:themeShade="80"/>
          <w:szCs w:val="20"/>
        </w:rPr>
      </w:pPr>
      <w:r w:rsidRPr="006D1521">
        <w:rPr>
          <w:color w:val="767171" w:themeColor="background2" w:themeShade="80"/>
          <w:szCs w:val="20"/>
        </w:rPr>
        <w:t>Voor leden van de raad van toezicht geldt:</w:t>
      </w:r>
    </w:p>
    <w:p w14:paraId="14AF3234" w14:textId="0E9B3A4F"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 xml:space="preserve">Voldoende affiniteit met de gezondheidszorg </w:t>
      </w:r>
      <w:r w:rsidR="00FD2CDE">
        <w:rPr>
          <w:color w:val="767171" w:themeColor="background2" w:themeShade="80"/>
        </w:rPr>
        <w:t xml:space="preserve">en sociaal domein </w:t>
      </w:r>
      <w:r w:rsidRPr="006D1521">
        <w:rPr>
          <w:color w:val="767171" w:themeColor="background2" w:themeShade="80"/>
        </w:rPr>
        <w:t xml:space="preserve">in het algemeen en de maatschappelijke doelstelling van Santé Partners in het bijzonder; </w:t>
      </w:r>
    </w:p>
    <w:p w14:paraId="14AF3235"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Onafhankelijkheid, geen onverenigbare belangen, posities of relaties;</w:t>
      </w:r>
    </w:p>
    <w:p w14:paraId="14AF3236" w14:textId="4B8FDE5E"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 xml:space="preserve">Teamspeler met een proactieve opstelling; </w:t>
      </w:r>
      <w:r w:rsidR="002705D4">
        <w:rPr>
          <w:color w:val="767171" w:themeColor="background2" w:themeShade="80"/>
        </w:rPr>
        <w:t>wil, indien aanwezig, eigen relevante ne</w:t>
      </w:r>
      <w:r w:rsidR="00B4674E">
        <w:rPr>
          <w:color w:val="767171" w:themeColor="background2" w:themeShade="80"/>
        </w:rPr>
        <w:t>t</w:t>
      </w:r>
      <w:r w:rsidR="002705D4">
        <w:rPr>
          <w:color w:val="767171" w:themeColor="background2" w:themeShade="80"/>
        </w:rPr>
        <w:t>werk in</w:t>
      </w:r>
      <w:r w:rsidR="00B4674E">
        <w:rPr>
          <w:color w:val="767171" w:themeColor="background2" w:themeShade="80"/>
        </w:rPr>
        <w:t>brengen</w:t>
      </w:r>
      <w:r w:rsidRPr="006D1521">
        <w:rPr>
          <w:color w:val="767171" w:themeColor="background2" w:themeShade="80"/>
        </w:rPr>
        <w:t>;</w:t>
      </w:r>
    </w:p>
    <w:p w14:paraId="14AF3237"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Strategisch inzicht, helicopterview, integratief denken;</w:t>
      </w:r>
    </w:p>
    <w:p w14:paraId="14AF3238"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Informatie zoeken, doorvragen, kritisch-analytisch oordeelsvermogen;</w:t>
      </w:r>
    </w:p>
    <w:p w14:paraId="14AF3239"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Evenwicht tussen voldoende afstand en betrokkenheid;</w:t>
      </w:r>
    </w:p>
    <w:p w14:paraId="14AF323A" w14:textId="1CA2074C"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 xml:space="preserve">Bestuurlijke en/of toezichthoudende </w:t>
      </w:r>
      <w:proofErr w:type="gramStart"/>
      <w:r w:rsidRPr="006D1521">
        <w:rPr>
          <w:color w:val="767171" w:themeColor="background2" w:themeShade="80"/>
        </w:rPr>
        <w:t>ervaring /</w:t>
      </w:r>
      <w:proofErr w:type="gramEnd"/>
      <w:r w:rsidRPr="006D1521">
        <w:rPr>
          <w:color w:val="767171" w:themeColor="background2" w:themeShade="80"/>
        </w:rPr>
        <w:t xml:space="preserve"> visie op toezicht houden en besturen en klankbordfunctie naar </w:t>
      </w:r>
      <w:r w:rsidR="007830F9" w:rsidRPr="006D1521">
        <w:rPr>
          <w:color w:val="767171" w:themeColor="background2" w:themeShade="80"/>
        </w:rPr>
        <w:t>r</w:t>
      </w:r>
      <w:r w:rsidRPr="006D1521">
        <w:rPr>
          <w:color w:val="767171" w:themeColor="background2" w:themeShade="80"/>
        </w:rPr>
        <w:t xml:space="preserve">aad van </w:t>
      </w:r>
      <w:r w:rsidR="007830F9" w:rsidRPr="006D1521">
        <w:rPr>
          <w:color w:val="767171" w:themeColor="background2" w:themeShade="80"/>
        </w:rPr>
        <w:t>b</w:t>
      </w:r>
      <w:r w:rsidRPr="006D1521">
        <w:rPr>
          <w:color w:val="767171" w:themeColor="background2" w:themeShade="80"/>
        </w:rPr>
        <w:t>estuur;</w:t>
      </w:r>
    </w:p>
    <w:p w14:paraId="14AF323B"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Reflectief op eigen rol, positie, invloed en gedrag;</w:t>
      </w:r>
    </w:p>
    <w:p w14:paraId="14AF323C" w14:textId="77777777" w:rsidR="00081601" w:rsidRPr="006D1521" w:rsidRDefault="00081601" w:rsidP="006F3EA9">
      <w:pPr>
        <w:pStyle w:val="LTekens"/>
        <w:numPr>
          <w:ilvl w:val="0"/>
          <w:numId w:val="47"/>
        </w:numPr>
        <w:rPr>
          <w:color w:val="767171" w:themeColor="background2" w:themeShade="80"/>
        </w:rPr>
      </w:pPr>
      <w:r w:rsidRPr="006D1521">
        <w:rPr>
          <w:color w:val="767171" w:themeColor="background2" w:themeShade="80"/>
        </w:rPr>
        <w:t xml:space="preserve">Bereidheid tot verantwoording, compliance met betrekking tot wet- en regelgeving, kennis van en ervaring met governance; </w:t>
      </w:r>
    </w:p>
    <w:p w14:paraId="14AF323D" w14:textId="783DB634" w:rsidR="00E17491" w:rsidRPr="006D1521" w:rsidRDefault="00081601" w:rsidP="006F3EA9">
      <w:pPr>
        <w:pStyle w:val="LTekens"/>
        <w:numPr>
          <w:ilvl w:val="0"/>
          <w:numId w:val="47"/>
        </w:numPr>
        <w:rPr>
          <w:color w:val="767171" w:themeColor="background2" w:themeShade="80"/>
        </w:rPr>
      </w:pPr>
      <w:r w:rsidRPr="006D1521">
        <w:rPr>
          <w:color w:val="767171" w:themeColor="background2" w:themeShade="80"/>
        </w:rPr>
        <w:t>Bereidheid tot de permanente ontwikkeling van de eigen professionaliteit en deskundigheid</w:t>
      </w:r>
      <w:r w:rsidR="000B79CF" w:rsidRPr="006D1521">
        <w:rPr>
          <w:color w:val="767171" w:themeColor="background2" w:themeShade="80"/>
        </w:rPr>
        <w:t>.</w:t>
      </w:r>
    </w:p>
    <w:p w14:paraId="14AF323E" w14:textId="77777777" w:rsidR="00081601" w:rsidRPr="006D1521" w:rsidRDefault="00081601" w:rsidP="00E17491">
      <w:pPr>
        <w:pStyle w:val="LTekens"/>
        <w:numPr>
          <w:ilvl w:val="0"/>
          <w:numId w:val="0"/>
        </w:numPr>
        <w:ind w:left="397" w:hanging="397"/>
        <w:rPr>
          <w:color w:val="767171" w:themeColor="background2" w:themeShade="80"/>
        </w:rPr>
      </w:pPr>
    </w:p>
    <w:p w14:paraId="0840AAD8" w14:textId="04C50BBC" w:rsidR="006D1521" w:rsidRPr="00932D73" w:rsidRDefault="00E17491" w:rsidP="00932D73">
      <w:pPr>
        <w:pStyle w:val="LTekens"/>
        <w:numPr>
          <w:ilvl w:val="0"/>
          <w:numId w:val="0"/>
        </w:numPr>
        <w:ind w:left="397" w:hanging="397"/>
        <w:rPr>
          <w:color w:val="767171" w:themeColor="background2" w:themeShade="80"/>
        </w:rPr>
      </w:pPr>
      <w:r w:rsidRPr="006D1521">
        <w:rPr>
          <w:color w:val="767171" w:themeColor="background2" w:themeShade="80"/>
        </w:rPr>
        <w:t>Daarbij komen de volgende functie- en persoonlijkheidseisen.</w:t>
      </w:r>
    </w:p>
    <w:p w14:paraId="3BE19F9E" w14:textId="77777777" w:rsidR="006D1521" w:rsidRPr="006D1521" w:rsidRDefault="006D1521" w:rsidP="00E17491">
      <w:pPr>
        <w:rPr>
          <w:rFonts w:ascii="Calibri" w:hAnsi="Calibri"/>
          <w:b/>
          <w:bCs/>
          <w:color w:val="767171" w:themeColor="background2" w:themeShade="80"/>
        </w:rPr>
      </w:pPr>
    </w:p>
    <w:p w14:paraId="14AF3241" w14:textId="013F1CFF" w:rsidR="00E17491" w:rsidRPr="003E1D7A" w:rsidRDefault="00E17491" w:rsidP="009A5563">
      <w:pPr>
        <w:rPr>
          <w:b/>
          <w:color w:val="767171" w:themeColor="background2" w:themeShade="80"/>
          <w:sz w:val="24"/>
        </w:rPr>
      </w:pPr>
      <w:r w:rsidRPr="003E1D7A">
        <w:rPr>
          <w:b/>
          <w:color w:val="767171" w:themeColor="background2" w:themeShade="80"/>
          <w:sz w:val="24"/>
        </w:rPr>
        <w:t>Profiel l</w:t>
      </w:r>
      <w:r w:rsidR="009A5563" w:rsidRPr="003E1D7A">
        <w:rPr>
          <w:b/>
          <w:color w:val="767171" w:themeColor="background2" w:themeShade="80"/>
          <w:sz w:val="24"/>
        </w:rPr>
        <w:t>id raad van toezicht</w:t>
      </w:r>
      <w:r w:rsidRPr="003E1D7A">
        <w:rPr>
          <w:b/>
          <w:color w:val="767171" w:themeColor="background2" w:themeShade="80"/>
          <w:sz w:val="24"/>
        </w:rPr>
        <w:t xml:space="preserve"> met aandachtsgebied </w:t>
      </w:r>
      <w:r w:rsidR="00C66E3D" w:rsidRPr="003E1D7A">
        <w:rPr>
          <w:b/>
          <w:color w:val="767171" w:themeColor="background2" w:themeShade="80"/>
          <w:sz w:val="24"/>
        </w:rPr>
        <w:t>bestuurlijk VVT</w:t>
      </w:r>
    </w:p>
    <w:p w14:paraId="14AF3244" w14:textId="723A240D" w:rsidR="00CC05D1" w:rsidRPr="003E1D7A" w:rsidRDefault="00CC05D1" w:rsidP="00C66E3D">
      <w:pPr>
        <w:rPr>
          <w:color w:val="767171" w:themeColor="background2" w:themeShade="80"/>
        </w:rPr>
      </w:pPr>
      <w:r w:rsidRPr="003E1D7A">
        <w:rPr>
          <w:color w:val="767171" w:themeColor="background2" w:themeShade="80"/>
        </w:rPr>
        <w:t xml:space="preserve">Het lid raad van toezicht met specifieke deskundigheid </w:t>
      </w:r>
      <w:r w:rsidR="00C66E3D" w:rsidRPr="003E1D7A">
        <w:rPr>
          <w:color w:val="767171" w:themeColor="background2" w:themeShade="80"/>
        </w:rPr>
        <w:t xml:space="preserve">bestuurlijk VVT </w:t>
      </w:r>
      <w:r w:rsidRPr="003E1D7A">
        <w:rPr>
          <w:color w:val="767171" w:themeColor="background2" w:themeShade="80"/>
        </w:rPr>
        <w:t>beschikt over:</w:t>
      </w:r>
    </w:p>
    <w:p w14:paraId="1E4ED4A9" w14:textId="77777777" w:rsidR="00C66E3D" w:rsidRPr="003E1D7A" w:rsidRDefault="00C66E3D" w:rsidP="00C66E3D">
      <w:pPr>
        <w:rPr>
          <w:color w:val="767171" w:themeColor="background2" w:themeShade="80"/>
        </w:rPr>
      </w:pPr>
    </w:p>
    <w:p w14:paraId="7F0D50FA" w14:textId="092E1BF3" w:rsidR="00D20127" w:rsidRPr="003E1D7A" w:rsidRDefault="00C875A5" w:rsidP="006F3EA9">
      <w:pPr>
        <w:pStyle w:val="Lijstalinea"/>
        <w:numPr>
          <w:ilvl w:val="0"/>
          <w:numId w:val="48"/>
        </w:numPr>
        <w:spacing w:line="276" w:lineRule="auto"/>
        <w:rPr>
          <w:color w:val="767171" w:themeColor="background2" w:themeShade="80"/>
        </w:rPr>
      </w:pPr>
      <w:r w:rsidRPr="003E1D7A">
        <w:rPr>
          <w:color w:val="767171" w:themeColor="background2" w:themeShade="80"/>
        </w:rPr>
        <w:t>Ruime (bestuurlijke) ervaring</w:t>
      </w:r>
      <w:r w:rsidR="00D20127" w:rsidRPr="003E1D7A">
        <w:rPr>
          <w:color w:val="767171" w:themeColor="background2" w:themeShade="80"/>
        </w:rPr>
        <w:t xml:space="preserve"> binnen de VVT-sector.</w:t>
      </w:r>
    </w:p>
    <w:p w14:paraId="14AF3247" w14:textId="48F2DF91" w:rsidR="00C875A5" w:rsidRPr="003E1D7A" w:rsidRDefault="00C875A5" w:rsidP="006F3EA9">
      <w:pPr>
        <w:pStyle w:val="Lijstalinea"/>
        <w:numPr>
          <w:ilvl w:val="0"/>
          <w:numId w:val="48"/>
        </w:numPr>
        <w:spacing w:line="276" w:lineRule="auto"/>
        <w:rPr>
          <w:color w:val="767171" w:themeColor="background2" w:themeShade="80"/>
        </w:rPr>
      </w:pPr>
      <w:r w:rsidRPr="003E1D7A">
        <w:rPr>
          <w:color w:val="767171" w:themeColor="background2" w:themeShade="80"/>
        </w:rPr>
        <w:t>Een helikopterview in combinatie met een gedegen strategische visie en een groot analytisch vermogen om complexe informatie vlot te kunnen doorgronden.</w:t>
      </w:r>
    </w:p>
    <w:p w14:paraId="14AF3248" w14:textId="204DFCB7" w:rsidR="00C875A5" w:rsidRPr="003E1D7A" w:rsidRDefault="00C875A5" w:rsidP="006F3EA9">
      <w:pPr>
        <w:pStyle w:val="Lijstalinea"/>
        <w:numPr>
          <w:ilvl w:val="0"/>
          <w:numId w:val="48"/>
        </w:numPr>
        <w:spacing w:line="276" w:lineRule="auto"/>
        <w:rPr>
          <w:color w:val="767171" w:themeColor="background2" w:themeShade="80"/>
        </w:rPr>
      </w:pPr>
      <w:r w:rsidRPr="003E1D7A">
        <w:rPr>
          <w:color w:val="767171" w:themeColor="background2" w:themeShade="80"/>
        </w:rPr>
        <w:t>Sterke betrokkenheid</w:t>
      </w:r>
      <w:r w:rsidR="008E76EA" w:rsidRPr="003E1D7A">
        <w:rPr>
          <w:color w:val="767171" w:themeColor="background2" w:themeShade="80"/>
        </w:rPr>
        <w:t xml:space="preserve"> bij het toenemend ondernemerschap in de sector, volgt gecommitteerd en kritisch de </w:t>
      </w:r>
      <w:r w:rsidR="00FD2CDE">
        <w:rPr>
          <w:color w:val="767171" w:themeColor="background2" w:themeShade="80"/>
        </w:rPr>
        <w:t xml:space="preserve">sector </w:t>
      </w:r>
      <w:r w:rsidR="008E76EA" w:rsidRPr="003E1D7A">
        <w:rPr>
          <w:color w:val="767171" w:themeColor="background2" w:themeShade="80"/>
        </w:rPr>
        <w:t>gerelateerde vraagstukken van de organisatie. U heeft goed zicht op maatschappelijke behoeften en de mogelijkheden die de financiering de organisatie biedt.</w:t>
      </w:r>
    </w:p>
    <w:p w14:paraId="14AF3249" w14:textId="5B895BF6" w:rsidR="00CC05D1" w:rsidRPr="003E1D7A" w:rsidRDefault="00CC05D1" w:rsidP="006F3EA9">
      <w:pPr>
        <w:pStyle w:val="Lijstalinea"/>
        <w:numPr>
          <w:ilvl w:val="0"/>
          <w:numId w:val="48"/>
        </w:numPr>
        <w:spacing w:line="276" w:lineRule="auto"/>
        <w:rPr>
          <w:color w:val="767171" w:themeColor="background2" w:themeShade="80"/>
        </w:rPr>
      </w:pPr>
      <w:r w:rsidRPr="003E1D7A">
        <w:rPr>
          <w:color w:val="767171" w:themeColor="background2" w:themeShade="80"/>
        </w:rPr>
        <w:t>Een stevige maatschappelijke statuur en een aantal voor de organisatie relevante netwerken</w:t>
      </w:r>
      <w:r w:rsidR="00AA7D0F">
        <w:rPr>
          <w:color w:val="767171" w:themeColor="background2" w:themeShade="80"/>
        </w:rPr>
        <w:t xml:space="preserve"> </w:t>
      </w:r>
      <w:r w:rsidR="00AA7D0F" w:rsidRPr="003E1D7A">
        <w:rPr>
          <w:color w:val="767171" w:themeColor="background2" w:themeShade="80"/>
        </w:rPr>
        <w:t xml:space="preserve">(regionaal </w:t>
      </w:r>
      <w:r w:rsidR="00AA7D0F">
        <w:rPr>
          <w:color w:val="767171" w:themeColor="background2" w:themeShade="80"/>
        </w:rPr>
        <w:t>en/</w:t>
      </w:r>
      <w:r w:rsidR="00AA7D0F" w:rsidRPr="003E1D7A">
        <w:rPr>
          <w:color w:val="767171" w:themeColor="background2" w:themeShade="80"/>
        </w:rPr>
        <w:t xml:space="preserve">of </w:t>
      </w:r>
      <w:proofErr w:type="spellStart"/>
      <w:r w:rsidR="00AA7D0F" w:rsidRPr="003E1D7A">
        <w:rPr>
          <w:color w:val="767171" w:themeColor="background2" w:themeShade="80"/>
        </w:rPr>
        <w:t>sectorbreed</w:t>
      </w:r>
      <w:proofErr w:type="spellEnd"/>
      <w:r w:rsidRPr="003E1D7A">
        <w:rPr>
          <w:color w:val="767171" w:themeColor="background2" w:themeShade="80"/>
        </w:rPr>
        <w:t>.</w:t>
      </w:r>
    </w:p>
    <w:p w14:paraId="7EAE08F3" w14:textId="77777777" w:rsidR="00D20127" w:rsidRPr="003E1D7A" w:rsidRDefault="00D20127" w:rsidP="006F3EA9">
      <w:pPr>
        <w:pStyle w:val="Lijstalinea"/>
        <w:numPr>
          <w:ilvl w:val="0"/>
          <w:numId w:val="48"/>
        </w:numPr>
        <w:spacing w:line="276" w:lineRule="auto"/>
        <w:rPr>
          <w:color w:val="767171" w:themeColor="background2" w:themeShade="80"/>
        </w:rPr>
      </w:pPr>
      <w:r w:rsidRPr="003E1D7A">
        <w:rPr>
          <w:color w:val="767171" w:themeColor="background2" w:themeShade="80"/>
        </w:rPr>
        <w:t xml:space="preserve">Inzicht en ervaring in </w:t>
      </w:r>
      <w:proofErr w:type="spellStart"/>
      <w:r w:rsidRPr="003E1D7A">
        <w:rPr>
          <w:color w:val="767171" w:themeColor="background2" w:themeShade="80"/>
        </w:rPr>
        <w:t>governance</w:t>
      </w:r>
      <w:proofErr w:type="spellEnd"/>
      <w:r w:rsidRPr="003E1D7A">
        <w:rPr>
          <w:color w:val="767171" w:themeColor="background2" w:themeShade="80"/>
        </w:rPr>
        <w:t>, bestuurlijke processen en regelgeving.</w:t>
      </w:r>
    </w:p>
    <w:p w14:paraId="14AF324A" w14:textId="77777777" w:rsidR="00CC05D1" w:rsidRPr="003E1D7A" w:rsidRDefault="00CC05D1" w:rsidP="006F3EA9">
      <w:pPr>
        <w:pStyle w:val="Lijstalinea"/>
        <w:numPr>
          <w:ilvl w:val="0"/>
          <w:numId w:val="48"/>
        </w:numPr>
        <w:spacing w:line="276" w:lineRule="auto"/>
        <w:rPr>
          <w:color w:val="767171" w:themeColor="background2" w:themeShade="80"/>
        </w:rPr>
      </w:pPr>
      <w:r w:rsidRPr="003E1D7A">
        <w:rPr>
          <w:color w:val="767171" w:themeColor="background2" w:themeShade="80"/>
        </w:rPr>
        <w:t>Voldoende tijd om deze functie met verve te vervullen.</w:t>
      </w:r>
    </w:p>
    <w:p w14:paraId="14AF324B" w14:textId="77777777" w:rsidR="00CC05D1" w:rsidRPr="003E1D7A" w:rsidRDefault="00CC05D1" w:rsidP="009A5563">
      <w:pPr>
        <w:rPr>
          <w:b/>
          <w:color w:val="767171" w:themeColor="background2" w:themeShade="80"/>
          <w:sz w:val="24"/>
        </w:rPr>
      </w:pPr>
    </w:p>
    <w:p w14:paraId="14AF324C" w14:textId="77777777" w:rsidR="009A5563" w:rsidRPr="003E1D7A" w:rsidRDefault="009A5563" w:rsidP="009A5563">
      <w:pPr>
        <w:rPr>
          <w:b/>
          <w:color w:val="767171" w:themeColor="background2" w:themeShade="80"/>
          <w:sz w:val="24"/>
        </w:rPr>
      </w:pPr>
      <w:r w:rsidRPr="003E1D7A">
        <w:rPr>
          <w:b/>
          <w:color w:val="767171" w:themeColor="background2" w:themeShade="80"/>
          <w:sz w:val="24"/>
        </w:rPr>
        <w:t>Tijdsinvestering</w:t>
      </w:r>
    </w:p>
    <w:p w14:paraId="14AF324D" w14:textId="6AE4AFA0" w:rsidR="009A5563" w:rsidRPr="003E1D7A" w:rsidRDefault="009A5563" w:rsidP="009A5563">
      <w:pPr>
        <w:rPr>
          <w:color w:val="767171" w:themeColor="background2" w:themeShade="80"/>
        </w:rPr>
      </w:pPr>
      <w:r w:rsidRPr="003E1D7A">
        <w:rPr>
          <w:color w:val="767171" w:themeColor="background2" w:themeShade="80"/>
        </w:rPr>
        <w:t xml:space="preserve">De raad van toezicht vergadert </w:t>
      </w:r>
      <w:proofErr w:type="gramStart"/>
      <w:r w:rsidRPr="003E1D7A">
        <w:rPr>
          <w:color w:val="767171" w:themeColor="background2" w:themeShade="80"/>
        </w:rPr>
        <w:t>circa</w:t>
      </w:r>
      <w:proofErr w:type="gramEnd"/>
      <w:r w:rsidRPr="003E1D7A">
        <w:rPr>
          <w:color w:val="767171" w:themeColor="background2" w:themeShade="80"/>
        </w:rPr>
        <w:t xml:space="preserve"> </w:t>
      </w:r>
      <w:r w:rsidR="00694EF9">
        <w:rPr>
          <w:color w:val="767171" w:themeColor="background2" w:themeShade="80"/>
        </w:rPr>
        <w:t xml:space="preserve">vijf </w:t>
      </w:r>
      <w:r w:rsidRPr="003E1D7A">
        <w:rPr>
          <w:color w:val="767171" w:themeColor="background2" w:themeShade="80"/>
        </w:rPr>
        <w:t>keer per jaar en organiseert daarnaast de zelfevaluatie. Verder komt de raad van toezicht naar behoefte vanuit ontwikkelingen in de organisatie bijeen en vraagt deelname aan de commissies extra tijd. De raad van toezicht voert minimaal eenmaal per jaar overleg met de ondernemingsraad en cliëntenraad.</w:t>
      </w:r>
    </w:p>
    <w:p w14:paraId="14AF324E" w14:textId="77777777" w:rsidR="009A5563" w:rsidRPr="003E1D7A" w:rsidRDefault="009A5563" w:rsidP="00E17491">
      <w:pPr>
        <w:rPr>
          <w:color w:val="767171" w:themeColor="background2" w:themeShade="80"/>
        </w:rPr>
      </w:pPr>
    </w:p>
    <w:p w14:paraId="14AF324F" w14:textId="77777777" w:rsidR="00E17491" w:rsidRPr="003E1D7A" w:rsidRDefault="00E17491" w:rsidP="00E17491">
      <w:pPr>
        <w:rPr>
          <w:b/>
          <w:color w:val="767171" w:themeColor="background2" w:themeShade="80"/>
          <w:sz w:val="24"/>
        </w:rPr>
      </w:pPr>
      <w:r w:rsidRPr="003E1D7A">
        <w:rPr>
          <w:b/>
          <w:color w:val="767171" w:themeColor="background2" w:themeShade="80"/>
          <w:sz w:val="24"/>
        </w:rPr>
        <w:t>Bezoldiging</w:t>
      </w:r>
    </w:p>
    <w:p w14:paraId="14AF3250" w14:textId="28D266D3" w:rsidR="00E17491" w:rsidRPr="003E1D7A" w:rsidRDefault="00E17491" w:rsidP="00E17491">
      <w:pPr>
        <w:ind w:right="-569"/>
        <w:rPr>
          <w:color w:val="767171" w:themeColor="background2" w:themeShade="80"/>
          <w:u w:color="000000"/>
        </w:rPr>
      </w:pPr>
      <w:r w:rsidRPr="003E1D7A">
        <w:rPr>
          <w:color w:val="767171" w:themeColor="background2" w:themeShade="80"/>
          <w:u w:color="000000"/>
        </w:rPr>
        <w:t xml:space="preserve">De bezoldiging is </w:t>
      </w:r>
      <w:proofErr w:type="gramStart"/>
      <w:r w:rsidRPr="003E1D7A">
        <w:rPr>
          <w:color w:val="767171" w:themeColor="background2" w:themeShade="80"/>
          <w:u w:color="000000"/>
        </w:rPr>
        <w:t>conform</w:t>
      </w:r>
      <w:proofErr w:type="gramEnd"/>
      <w:r w:rsidRPr="003E1D7A">
        <w:rPr>
          <w:color w:val="767171" w:themeColor="background2" w:themeShade="80"/>
          <w:u w:color="000000"/>
        </w:rPr>
        <w:t xml:space="preserve"> de richtlijnen van de NVTZ en voldoet aan de normstelling van de WNT2 (klasse I</w:t>
      </w:r>
      <w:r w:rsidR="00B76117" w:rsidRPr="003E1D7A">
        <w:rPr>
          <w:color w:val="767171" w:themeColor="background2" w:themeShade="80"/>
          <w:u w:color="000000"/>
        </w:rPr>
        <w:t>V</w:t>
      </w:r>
      <w:r w:rsidRPr="003E1D7A">
        <w:rPr>
          <w:color w:val="767171" w:themeColor="background2" w:themeShade="80"/>
          <w:u w:color="000000"/>
        </w:rPr>
        <w:t>).</w:t>
      </w:r>
      <w:r w:rsidR="009A5563" w:rsidRPr="003E1D7A">
        <w:rPr>
          <w:color w:val="767171" w:themeColor="background2" w:themeShade="80"/>
          <w:u w:color="000000"/>
        </w:rPr>
        <w:t xml:space="preserve"> </w:t>
      </w:r>
    </w:p>
    <w:p w14:paraId="14AF3252" w14:textId="77777777" w:rsidR="008E76EA" w:rsidRPr="003E1D7A" w:rsidRDefault="008E76EA" w:rsidP="00E17491">
      <w:pPr>
        <w:spacing w:line="276" w:lineRule="auto"/>
        <w:ind w:right="-569"/>
        <w:rPr>
          <w:b/>
          <w:color w:val="767171" w:themeColor="background2" w:themeShade="80"/>
          <w:sz w:val="24"/>
        </w:rPr>
      </w:pPr>
    </w:p>
    <w:p w14:paraId="14AF3253" w14:textId="77777777" w:rsidR="00E17491" w:rsidRDefault="00E17491" w:rsidP="00E17491">
      <w:pPr>
        <w:spacing w:line="276" w:lineRule="auto"/>
        <w:ind w:right="-569"/>
        <w:rPr>
          <w:b/>
          <w:color w:val="767171" w:themeColor="background2" w:themeShade="80"/>
          <w:sz w:val="24"/>
        </w:rPr>
      </w:pPr>
      <w:r w:rsidRPr="003E1D7A">
        <w:rPr>
          <w:b/>
          <w:color w:val="767171" w:themeColor="background2" w:themeShade="80"/>
          <w:sz w:val="24"/>
        </w:rPr>
        <w:t>Procedure</w:t>
      </w:r>
    </w:p>
    <w:p w14:paraId="14AF325C" w14:textId="7734E5D0" w:rsidR="00E17491" w:rsidRPr="00DF1054" w:rsidRDefault="005E25C6" w:rsidP="00E17491">
      <w:r w:rsidRPr="005E25C6">
        <w:t xml:space="preserve">De kandidaten worden uitgenodigd </w:t>
      </w:r>
      <w:r>
        <w:t xml:space="preserve">voor sollicitatiegesprekken. De gesprekken vinden plaats in de periode februari/maart 2026. </w:t>
      </w:r>
      <w:r w:rsidRPr="005E25C6">
        <w:t xml:space="preserve">We streven ernaar om de procedure vóór 1 </w:t>
      </w:r>
      <w:r>
        <w:t xml:space="preserve">mei </w:t>
      </w:r>
      <w:r w:rsidRPr="005E25C6">
        <w:t>2026 af te ronden.</w:t>
      </w:r>
      <w:r w:rsidRPr="005E25C6">
        <w:br/>
      </w:r>
      <w:r w:rsidRPr="005E25C6">
        <w:br/>
      </w:r>
      <w:proofErr w:type="gramStart"/>
      <w:r w:rsidRPr="005E25C6">
        <w:t>Indien</w:t>
      </w:r>
      <w:proofErr w:type="gramEnd"/>
      <w:r w:rsidRPr="005E25C6">
        <w:t xml:space="preserve"> u geïnteresseerd en aantoonbaar gekwalificeerd bent voor bovengenoemde functie, verzoeken wij u te reageren met toezending van uw cv en motivatie.</w:t>
      </w:r>
      <w:r>
        <w:t xml:space="preserve"> </w:t>
      </w:r>
      <w:r w:rsidRPr="005E25C6">
        <w:t>U kunt uw brief en cv mailen naar </w:t>
      </w:r>
      <w:hyperlink r:id="rId14" w:history="1">
        <w:r w:rsidR="00581728" w:rsidRPr="006873AB">
          <w:rPr>
            <w:rStyle w:val="Hyperlink"/>
          </w:rPr>
          <w:t>a.gerritsma@santepartners.nl</w:t>
        </w:r>
      </w:hyperlink>
      <w:r w:rsidR="00581728">
        <w:t xml:space="preserve">. </w:t>
      </w:r>
      <w:r w:rsidR="00581728" w:rsidRPr="00DF1054">
        <w:t xml:space="preserve"> </w:t>
      </w:r>
    </w:p>
    <w:p w14:paraId="14AF325D" w14:textId="77777777" w:rsidR="00E17491" w:rsidRPr="00ED4A6C" w:rsidRDefault="00E17491" w:rsidP="00E17491">
      <w:pPr>
        <w:rPr>
          <w:sz w:val="24"/>
        </w:rPr>
      </w:pPr>
    </w:p>
    <w:bookmarkEnd w:id="0"/>
    <w:bookmarkEnd w:id="1"/>
    <w:bookmarkEnd w:id="2"/>
    <w:p w14:paraId="14AF325E" w14:textId="77777777" w:rsidR="00E17491" w:rsidRPr="00E17491" w:rsidRDefault="00E17491" w:rsidP="00E17491"/>
    <w:sectPr w:rsidR="00E17491" w:rsidRPr="00E17491" w:rsidSect="002C25F4">
      <w:footerReference w:type="default" r:id="rId15"/>
      <w:footerReference w:type="first" r:id="rId16"/>
      <w:pgSz w:w="11900" w:h="16840"/>
      <w:pgMar w:top="2155" w:right="1701" w:bottom="1418" w:left="2024"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B9FC" w14:textId="77777777" w:rsidR="00422E6D" w:rsidRDefault="00422E6D" w:rsidP="008D14D8">
      <w:r>
        <w:separator/>
      </w:r>
    </w:p>
  </w:endnote>
  <w:endnote w:type="continuationSeparator" w:id="0">
    <w:p w14:paraId="5946E641" w14:textId="77777777" w:rsidR="00422E6D" w:rsidRDefault="00422E6D" w:rsidP="008D14D8">
      <w:r>
        <w:continuationSeparator/>
      </w:r>
    </w:p>
  </w:endnote>
  <w:endnote w:type="continuationNotice" w:id="1">
    <w:p w14:paraId="5A494160" w14:textId="77777777" w:rsidR="00422E6D" w:rsidRDefault="00422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266" w14:textId="3B2A0C75" w:rsidR="006233BA" w:rsidRPr="0033045F" w:rsidRDefault="006233BA" w:rsidP="006233BA">
    <w:pPr>
      <w:pStyle w:val="Voettekst"/>
    </w:pPr>
    <w:r w:rsidRPr="0033045F">
      <w:tab/>
    </w:r>
    <w:r w:rsidRPr="0033045F">
      <w:rPr>
        <w:color w:val="FFFFFF" w:themeColor="background1"/>
      </w:rPr>
      <w:fldChar w:fldCharType="begin"/>
    </w:r>
    <w:r w:rsidRPr="0033045F">
      <w:rPr>
        <w:color w:val="FFFFFF" w:themeColor="background1"/>
      </w:rPr>
      <w:instrText xml:space="preserve"> PAGE  \* MERGEFORMAT </w:instrText>
    </w:r>
    <w:r w:rsidRPr="0033045F">
      <w:rPr>
        <w:color w:val="FFFFFF" w:themeColor="background1"/>
      </w:rPr>
      <w:fldChar w:fldCharType="separate"/>
    </w:r>
    <w:r w:rsidR="008E76EA">
      <w:rPr>
        <w:noProof/>
        <w:color w:val="FFFFFF" w:themeColor="background1"/>
      </w:rPr>
      <w:t>5</w:t>
    </w:r>
    <w:r w:rsidRPr="0033045F">
      <w:rPr>
        <w:color w:val="FFFFFF" w:themeColor="background1"/>
      </w:rPr>
      <w:fldChar w:fldCharType="end"/>
    </w:r>
    <w:r w:rsidRPr="0033045F">
      <w:tab/>
    </w:r>
  </w:p>
  <w:p w14:paraId="14AF3267" w14:textId="77777777" w:rsidR="006233BA" w:rsidRPr="0033045F" w:rsidRDefault="006233BA" w:rsidP="006233BA">
    <w:pPr>
      <w:pStyle w:val="Voettekst"/>
    </w:pPr>
    <w:r w:rsidRPr="0033045F">
      <w:tab/>
    </w:r>
    <w:r w:rsidRPr="0033045F">
      <w:tab/>
    </w:r>
    <w:r w:rsidRPr="0033045F">
      <w:rPr>
        <w:color w:val="auto"/>
      </w:rPr>
      <w:fldChar w:fldCharType="begin"/>
    </w:r>
    <w:r w:rsidRPr="0033045F">
      <w:rPr>
        <w:color w:val="auto"/>
      </w:rPr>
      <w:instrText xml:space="preserve"> NUMPAGES  \* MERGEFORMAT </w:instrText>
    </w:r>
    <w:r w:rsidRPr="0033045F">
      <w:rPr>
        <w:color w:val="auto"/>
      </w:rPr>
      <w:fldChar w:fldCharType="separate"/>
    </w:r>
    <w:r w:rsidR="008E76EA">
      <w:rPr>
        <w:noProof/>
        <w:color w:val="auto"/>
      </w:rPr>
      <w:t>5</w:t>
    </w:r>
    <w:r w:rsidRPr="0033045F">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955182"/>
      <w:docPartObj>
        <w:docPartGallery w:val="Page Numbers (Bottom of Page)"/>
        <w:docPartUnique/>
      </w:docPartObj>
    </w:sdtPr>
    <w:sdtEndPr/>
    <w:sdtContent>
      <w:p w14:paraId="282F5A1E" w14:textId="2E30F84D" w:rsidR="00326747" w:rsidRDefault="00326747">
        <w:pPr>
          <w:pStyle w:val="Voettekst"/>
          <w:jc w:val="right"/>
        </w:pPr>
        <w:r>
          <w:fldChar w:fldCharType="begin"/>
        </w:r>
        <w:r>
          <w:instrText>PAGE   \* MERGEFORMAT</w:instrText>
        </w:r>
        <w:r>
          <w:fldChar w:fldCharType="separate"/>
        </w:r>
        <w:r>
          <w:t>2</w:t>
        </w:r>
        <w:r>
          <w:fldChar w:fldCharType="end"/>
        </w:r>
      </w:p>
    </w:sdtContent>
  </w:sdt>
  <w:p w14:paraId="051F98A3" w14:textId="77777777" w:rsidR="00326747" w:rsidRDefault="003267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24EE" w14:textId="77777777" w:rsidR="00422E6D" w:rsidRPr="00E80969" w:rsidRDefault="00422E6D" w:rsidP="008D14D8">
      <w:r w:rsidRPr="00E80969">
        <w:separator/>
      </w:r>
    </w:p>
  </w:footnote>
  <w:footnote w:type="continuationSeparator" w:id="0">
    <w:p w14:paraId="3DFEC886" w14:textId="77777777" w:rsidR="00422E6D" w:rsidRDefault="00422E6D" w:rsidP="008D14D8">
      <w:r>
        <w:continuationSeparator/>
      </w:r>
    </w:p>
  </w:footnote>
  <w:footnote w:type="continuationNotice" w:id="1">
    <w:p w14:paraId="56AE4E8A" w14:textId="77777777" w:rsidR="00422E6D" w:rsidRDefault="00422E6D"/>
  </w:footnote>
  <w:footnote w:id="2">
    <w:p w14:paraId="3567474F" w14:textId="77777777" w:rsidR="005E54F1" w:rsidRPr="00932D73" w:rsidRDefault="005E54F1" w:rsidP="005E54F1">
      <w:pPr>
        <w:pStyle w:val="Voetnoottekst"/>
        <w:rPr>
          <w:sz w:val="18"/>
          <w:szCs w:val="18"/>
          <w:lang w:val="nl-NL"/>
        </w:rPr>
      </w:pPr>
      <w:r w:rsidRPr="00E60F34">
        <w:rPr>
          <w:rStyle w:val="Voetnootmarkering"/>
          <w:sz w:val="18"/>
          <w:szCs w:val="18"/>
        </w:rPr>
        <w:footnoteRef/>
      </w:r>
      <w:r w:rsidRPr="00932D73">
        <w:rPr>
          <w:sz w:val="18"/>
          <w:szCs w:val="18"/>
          <w:lang w:val="nl-NL"/>
        </w:rPr>
        <w:t xml:space="preserve"> Waar ‘zijn of hij’ staat, kan natuurlijk ook ‘haar, zij’ of ‘hun, hen, die’ staan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C7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3024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06D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E8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85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AF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B44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5858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92E1FE"/>
    <w:lvl w:ilvl="0">
      <w:start w:val="1"/>
      <w:numFmt w:val="decimal"/>
      <w:pStyle w:val="Lijstnummering"/>
      <w:lvlText w:val="%1."/>
      <w:lvlJc w:val="left"/>
      <w:pPr>
        <w:ind w:left="360" w:hanging="360"/>
      </w:pPr>
      <w:rPr>
        <w:rFonts w:ascii="Arial" w:hAnsi="Arial" w:hint="default"/>
        <w:b w:val="0"/>
        <w:i w:val="0"/>
        <w:color w:val="auto"/>
        <w:sz w:val="20"/>
      </w:rPr>
    </w:lvl>
  </w:abstractNum>
  <w:abstractNum w:abstractNumId="9" w15:restartNumberingAfterBreak="0">
    <w:nsid w:val="FFFFFF89"/>
    <w:multiLevelType w:val="singleLevel"/>
    <w:tmpl w:val="C576EF3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F0562C"/>
    <w:multiLevelType w:val="hybridMultilevel"/>
    <w:tmpl w:val="4FB8CDA6"/>
    <w:lvl w:ilvl="0" w:tplc="93DABE44">
      <w:start w:val="1"/>
      <w:numFmt w:val="bullet"/>
      <w:lvlText w:val=""/>
      <w:lvlJc w:val="left"/>
      <w:pPr>
        <w:ind w:left="360" w:hanging="360"/>
      </w:pPr>
      <w:rPr>
        <w:rFonts w:ascii="Wingdings 3" w:hAnsi="Wingdings 3"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63E28B8"/>
    <w:multiLevelType w:val="hybridMultilevel"/>
    <w:tmpl w:val="D98A300C"/>
    <w:lvl w:ilvl="0" w:tplc="04130001">
      <w:start w:val="1"/>
      <w:numFmt w:val="bullet"/>
      <w:lvlText w:val=""/>
      <w:lvlJc w:val="left"/>
      <w:pPr>
        <w:tabs>
          <w:tab w:val="num" w:pos="360"/>
        </w:tabs>
        <w:ind w:left="360" w:hanging="360"/>
      </w:pPr>
      <w:rPr>
        <w:rFonts w:ascii="Symbol" w:hAnsi="Symbol" w:hint="default"/>
      </w:rPr>
    </w:lvl>
    <w:lvl w:ilvl="1" w:tplc="7C52B882" w:tentative="1">
      <w:start w:val="1"/>
      <w:numFmt w:val="bullet"/>
      <w:lvlText w:val="•"/>
      <w:lvlJc w:val="left"/>
      <w:pPr>
        <w:tabs>
          <w:tab w:val="num" w:pos="1080"/>
        </w:tabs>
        <w:ind w:left="1080" w:hanging="360"/>
      </w:pPr>
      <w:rPr>
        <w:rFonts w:ascii="Arial" w:hAnsi="Arial" w:hint="default"/>
      </w:rPr>
    </w:lvl>
    <w:lvl w:ilvl="2" w:tplc="C980DD6E" w:tentative="1">
      <w:start w:val="1"/>
      <w:numFmt w:val="bullet"/>
      <w:lvlText w:val="•"/>
      <w:lvlJc w:val="left"/>
      <w:pPr>
        <w:tabs>
          <w:tab w:val="num" w:pos="1800"/>
        </w:tabs>
        <w:ind w:left="1800" w:hanging="360"/>
      </w:pPr>
      <w:rPr>
        <w:rFonts w:ascii="Arial" w:hAnsi="Arial" w:hint="default"/>
      </w:rPr>
    </w:lvl>
    <w:lvl w:ilvl="3" w:tplc="85A80B7A" w:tentative="1">
      <w:start w:val="1"/>
      <w:numFmt w:val="bullet"/>
      <w:lvlText w:val="•"/>
      <w:lvlJc w:val="left"/>
      <w:pPr>
        <w:tabs>
          <w:tab w:val="num" w:pos="2520"/>
        </w:tabs>
        <w:ind w:left="2520" w:hanging="360"/>
      </w:pPr>
      <w:rPr>
        <w:rFonts w:ascii="Arial" w:hAnsi="Arial" w:hint="default"/>
      </w:rPr>
    </w:lvl>
    <w:lvl w:ilvl="4" w:tplc="99806170" w:tentative="1">
      <w:start w:val="1"/>
      <w:numFmt w:val="bullet"/>
      <w:lvlText w:val="•"/>
      <w:lvlJc w:val="left"/>
      <w:pPr>
        <w:tabs>
          <w:tab w:val="num" w:pos="3240"/>
        </w:tabs>
        <w:ind w:left="3240" w:hanging="360"/>
      </w:pPr>
      <w:rPr>
        <w:rFonts w:ascii="Arial" w:hAnsi="Arial" w:hint="default"/>
      </w:rPr>
    </w:lvl>
    <w:lvl w:ilvl="5" w:tplc="6F8E1CFC" w:tentative="1">
      <w:start w:val="1"/>
      <w:numFmt w:val="bullet"/>
      <w:lvlText w:val="•"/>
      <w:lvlJc w:val="left"/>
      <w:pPr>
        <w:tabs>
          <w:tab w:val="num" w:pos="3960"/>
        </w:tabs>
        <w:ind w:left="3960" w:hanging="360"/>
      </w:pPr>
      <w:rPr>
        <w:rFonts w:ascii="Arial" w:hAnsi="Arial" w:hint="default"/>
      </w:rPr>
    </w:lvl>
    <w:lvl w:ilvl="6" w:tplc="650E2F76" w:tentative="1">
      <w:start w:val="1"/>
      <w:numFmt w:val="bullet"/>
      <w:lvlText w:val="•"/>
      <w:lvlJc w:val="left"/>
      <w:pPr>
        <w:tabs>
          <w:tab w:val="num" w:pos="4680"/>
        </w:tabs>
        <w:ind w:left="4680" w:hanging="360"/>
      </w:pPr>
      <w:rPr>
        <w:rFonts w:ascii="Arial" w:hAnsi="Arial" w:hint="default"/>
      </w:rPr>
    </w:lvl>
    <w:lvl w:ilvl="7" w:tplc="1E0C35D6" w:tentative="1">
      <w:start w:val="1"/>
      <w:numFmt w:val="bullet"/>
      <w:lvlText w:val="•"/>
      <w:lvlJc w:val="left"/>
      <w:pPr>
        <w:tabs>
          <w:tab w:val="num" w:pos="5400"/>
        </w:tabs>
        <w:ind w:left="5400" w:hanging="360"/>
      </w:pPr>
      <w:rPr>
        <w:rFonts w:ascii="Arial" w:hAnsi="Arial" w:hint="default"/>
      </w:rPr>
    </w:lvl>
    <w:lvl w:ilvl="8" w:tplc="9BB85F56"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09CD33D3"/>
    <w:multiLevelType w:val="hybridMultilevel"/>
    <w:tmpl w:val="D146F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F764DB6"/>
    <w:multiLevelType w:val="multilevel"/>
    <w:tmpl w:val="F1A61AAC"/>
    <w:lvl w:ilvl="0">
      <w:start w:val="1"/>
      <w:numFmt w:val="bullet"/>
      <w:lvlText w:val=""/>
      <w:lvlJc w:val="left"/>
      <w:pPr>
        <w:ind w:left="397" w:hanging="397"/>
      </w:pPr>
      <w:rPr>
        <w:rFonts w:ascii="Wingdings 3" w:hAnsi="Wingdings 3" w:hint="default"/>
        <w:color w:val="FF0000"/>
        <w:sz w:val="16"/>
      </w:rPr>
    </w:lvl>
    <w:lvl w:ilvl="1">
      <w:start w:val="1"/>
      <w:numFmt w:val="bullet"/>
      <w:lvlText w:val="­"/>
      <w:lvlJc w:val="left"/>
      <w:pPr>
        <w:ind w:left="794" w:hanging="397"/>
      </w:pPr>
      <w:rPr>
        <w:rFonts w:ascii="Calibri" w:hAnsi="Calibri" w:hint="default"/>
        <w:color w:val="EA5167"/>
      </w:rPr>
    </w:lvl>
    <w:lvl w:ilvl="2">
      <w:start w:val="1"/>
      <w:numFmt w:val="bullet"/>
      <w:lvlText w:val=""/>
      <w:lvlJc w:val="left"/>
      <w:pPr>
        <w:ind w:left="1191" w:hanging="397"/>
      </w:pPr>
      <w:rPr>
        <w:rFonts w:ascii="Symbol" w:hAnsi="Symbol" w:hint="default"/>
        <w:color w:val="1FB8D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27551D"/>
    <w:multiLevelType w:val="multilevel"/>
    <w:tmpl w:val="EA3C9946"/>
    <w:lvl w:ilvl="0">
      <w:start w:val="1"/>
      <w:numFmt w:val="upperRoman"/>
      <w:pStyle w:val="LRomeinsecijfersenletters"/>
      <w:lvlText w:val="%1"/>
      <w:lvlJc w:val="left"/>
      <w:pPr>
        <w:ind w:left="397" w:hanging="397"/>
      </w:pPr>
      <w:rPr>
        <w:rFonts w:hint="default"/>
        <w:color w:val="EA5167"/>
      </w:rPr>
    </w:lvl>
    <w:lvl w:ilvl="1">
      <w:start w:val="1"/>
      <w:numFmt w:val="lowerLetter"/>
      <w:lvlText w:val="%2"/>
      <w:lvlJc w:val="left"/>
      <w:pPr>
        <w:ind w:left="794" w:hanging="397"/>
      </w:pPr>
      <w:rPr>
        <w:rFonts w:hint="default"/>
        <w:color w:val="1FB8D1"/>
      </w:rPr>
    </w:lvl>
    <w:lvl w:ilvl="2">
      <w:start w:val="1"/>
      <w:numFmt w:val="lowerRoman"/>
      <w:lvlText w:val="%3"/>
      <w:lvlJc w:val="left"/>
      <w:pPr>
        <w:ind w:left="1191" w:hanging="397"/>
      </w:pPr>
      <w:rPr>
        <w:rFonts w:hint="default"/>
        <w:color w:val="EA516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2BC4EC6"/>
    <w:multiLevelType w:val="hybridMultilevel"/>
    <w:tmpl w:val="B6C08DDA"/>
    <w:lvl w:ilvl="0" w:tplc="DF960D96">
      <w:numFmt w:val="bullet"/>
      <w:lvlText w:val="•"/>
      <w:lvlJc w:val="left"/>
      <w:pPr>
        <w:ind w:left="1065" w:hanging="705"/>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5C7AE1"/>
    <w:multiLevelType w:val="hybridMultilevel"/>
    <w:tmpl w:val="C0FADD86"/>
    <w:lvl w:ilvl="0" w:tplc="02F00184">
      <w:start w:val="1"/>
      <w:numFmt w:val="bullet"/>
      <w:lvlText w:val=""/>
      <w:lvlJc w:val="left"/>
      <w:pPr>
        <w:ind w:left="360" w:hanging="360"/>
      </w:pPr>
      <w:rPr>
        <w:rFonts w:ascii="Wingdings 3" w:hAnsi="Wingdings 3" w:hint="default"/>
        <w:color w:val="E2700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6C4F37"/>
    <w:multiLevelType w:val="hybridMultilevel"/>
    <w:tmpl w:val="48C2B2E0"/>
    <w:lvl w:ilvl="0" w:tplc="93DABE44">
      <w:start w:val="1"/>
      <w:numFmt w:val="bullet"/>
      <w:lvlText w:val=""/>
      <w:lvlJc w:val="left"/>
      <w:pPr>
        <w:ind w:left="720" w:hanging="360"/>
      </w:pPr>
      <w:rPr>
        <w:rFonts w:ascii="Wingdings 3" w:hAnsi="Wingdings 3"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57955E3"/>
    <w:multiLevelType w:val="hybridMultilevel"/>
    <w:tmpl w:val="A88EFBE8"/>
    <w:lvl w:ilvl="0" w:tplc="93DABE44">
      <w:start w:val="1"/>
      <w:numFmt w:val="bullet"/>
      <w:lvlText w:val=""/>
      <w:lvlJc w:val="left"/>
      <w:pPr>
        <w:ind w:left="720" w:hanging="360"/>
      </w:pPr>
      <w:rPr>
        <w:rFonts w:ascii="Wingdings 3" w:hAnsi="Wingdings 3"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3F68D5"/>
    <w:multiLevelType w:val="multilevel"/>
    <w:tmpl w:val="4A3E9786"/>
    <w:lvl w:ilvl="0">
      <w:start w:val="1"/>
      <w:numFmt w:val="decimal"/>
      <w:pStyle w:val="LCijfersenletters"/>
      <w:lvlText w:val="%1"/>
      <w:lvlJc w:val="left"/>
      <w:pPr>
        <w:tabs>
          <w:tab w:val="num" w:pos="397"/>
        </w:tabs>
        <w:ind w:left="397" w:hanging="397"/>
      </w:pPr>
      <w:rPr>
        <w:rFonts w:hint="default"/>
        <w:b w:val="0"/>
        <w:bCs w:val="0"/>
        <w:i w:val="0"/>
        <w:iCs w:val="0"/>
        <w:color w:val="EA5167"/>
      </w:rPr>
    </w:lvl>
    <w:lvl w:ilvl="1">
      <w:start w:val="1"/>
      <w:numFmt w:val="lowerLetter"/>
      <w:lvlText w:val="%2"/>
      <w:lvlJc w:val="left"/>
      <w:pPr>
        <w:tabs>
          <w:tab w:val="num" w:pos="794"/>
        </w:tabs>
        <w:ind w:left="794" w:hanging="397"/>
      </w:pPr>
      <w:rPr>
        <w:rFonts w:hint="default"/>
        <w:b w:val="0"/>
        <w:bCs w:val="0"/>
        <w:i w:val="0"/>
        <w:iCs w:val="0"/>
        <w:color w:val="1FB8D1"/>
      </w:rPr>
    </w:lvl>
    <w:lvl w:ilvl="2">
      <w:start w:val="1"/>
      <w:numFmt w:val="lowerRoman"/>
      <w:lvlText w:val="%3"/>
      <w:lvlJc w:val="left"/>
      <w:pPr>
        <w:tabs>
          <w:tab w:val="num" w:pos="1191"/>
        </w:tabs>
        <w:ind w:left="1191" w:hanging="397"/>
      </w:pPr>
      <w:rPr>
        <w:rFonts w:hint="default"/>
        <w:b w:val="0"/>
        <w:bCs w:val="0"/>
        <w:i w:val="0"/>
        <w:iCs w:val="0"/>
        <w:color w:val="EA5167"/>
      </w:rPr>
    </w:lvl>
    <w:lvl w:ilvl="3">
      <w:start w:val="1"/>
      <w:numFmt w:val="decimal"/>
      <w:lvlText w:val="(%4)"/>
      <w:lvlJc w:val="left"/>
      <w:pPr>
        <w:tabs>
          <w:tab w:val="num" w:pos="1588"/>
        </w:tabs>
        <w:ind w:left="1588" w:hanging="397"/>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9305816"/>
    <w:multiLevelType w:val="hybridMultilevel"/>
    <w:tmpl w:val="F0C08002"/>
    <w:lvl w:ilvl="0" w:tplc="0A4691B0">
      <w:start w:val="1"/>
      <w:numFmt w:val="bullet"/>
      <w:lvlText w:val=""/>
      <w:lvlJc w:val="left"/>
      <w:pPr>
        <w:ind w:left="720" w:hanging="360"/>
      </w:pPr>
      <w:rPr>
        <w:rFonts w:ascii="Wingdings 3" w:hAnsi="Wingdings 3"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95E2A70"/>
    <w:multiLevelType w:val="multilevel"/>
    <w:tmpl w:val="B5B6B008"/>
    <w:lvl w:ilvl="0">
      <w:start w:val="1"/>
      <w:numFmt w:val="upperLetter"/>
      <w:pStyle w:val="LLettersentekens"/>
      <w:lvlText w:val="%1"/>
      <w:lvlJc w:val="left"/>
      <w:pPr>
        <w:tabs>
          <w:tab w:val="num" w:pos="397"/>
        </w:tabs>
        <w:ind w:left="397" w:hanging="397"/>
      </w:pPr>
      <w:rPr>
        <w:rFonts w:hint="default"/>
        <w:b w:val="0"/>
        <w:bCs w:val="0"/>
        <w:i w:val="0"/>
        <w:iCs w:val="0"/>
        <w:color w:val="EA5167"/>
      </w:rPr>
    </w:lvl>
    <w:lvl w:ilvl="1">
      <w:start w:val="1"/>
      <w:numFmt w:val="bullet"/>
      <w:lvlText w:val=""/>
      <w:lvlJc w:val="left"/>
      <w:pPr>
        <w:ind w:left="794" w:hanging="397"/>
      </w:pPr>
      <w:rPr>
        <w:rFonts w:ascii="Symbol" w:hAnsi="Symbol" w:hint="default"/>
        <w:b/>
        <w:bCs w:val="0"/>
        <w:i w:val="0"/>
        <w:iCs w:val="0"/>
        <w:color w:val="1FB8D1"/>
        <w:sz w:val="20"/>
        <w:szCs w:val="20"/>
      </w:rPr>
    </w:lvl>
    <w:lvl w:ilvl="2">
      <w:start w:val="1"/>
      <w:numFmt w:val="bullet"/>
      <w:lvlText w:val=""/>
      <w:lvlJc w:val="left"/>
      <w:pPr>
        <w:ind w:left="1191" w:hanging="397"/>
      </w:pPr>
      <w:rPr>
        <w:rFonts w:ascii="Symbol" w:hAnsi="Symbol" w:hint="default"/>
        <w:b w:val="0"/>
        <w:bCs w:val="0"/>
        <w:i w:val="0"/>
        <w:iCs w:val="0"/>
        <w:color w:val="EA5167"/>
        <w:sz w:val="20"/>
        <w:szCs w:val="20"/>
      </w:rPr>
    </w:lvl>
    <w:lvl w:ilvl="3">
      <w:start w:val="1"/>
      <w:numFmt w:val="bullet"/>
      <w:lvlText w:val=""/>
      <w:lvlJc w:val="left"/>
      <w:pPr>
        <w:ind w:left="1588" w:hanging="397"/>
      </w:pPr>
      <w:rPr>
        <w:rFonts w:ascii="Symbol" w:hAnsi="Symbol" w:hint="default"/>
        <w:color w:val="145CA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C60C79"/>
    <w:multiLevelType w:val="hybridMultilevel"/>
    <w:tmpl w:val="226026B4"/>
    <w:lvl w:ilvl="0" w:tplc="4626AF26">
      <w:start w:val="1"/>
      <w:numFmt w:val="bullet"/>
      <w:lvlText w:val=""/>
      <w:lvlJc w:val="left"/>
      <w:pPr>
        <w:ind w:left="360" w:hanging="360"/>
      </w:pPr>
      <w:rPr>
        <w:rFonts w:ascii="Symbol" w:hAnsi="Symbol" w:hint="default"/>
        <w:color w:val="E2700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3212556"/>
    <w:multiLevelType w:val="hybridMultilevel"/>
    <w:tmpl w:val="40964CBA"/>
    <w:lvl w:ilvl="0" w:tplc="93DABE44">
      <w:start w:val="1"/>
      <w:numFmt w:val="bullet"/>
      <w:lvlText w:val=""/>
      <w:lvlJc w:val="left"/>
      <w:pPr>
        <w:ind w:left="360" w:hanging="360"/>
      </w:pPr>
      <w:rPr>
        <w:rFonts w:ascii="Wingdings 3" w:hAnsi="Wingdings 3"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36904F6"/>
    <w:multiLevelType w:val="multilevel"/>
    <w:tmpl w:val="6A2C9210"/>
    <w:lvl w:ilvl="0">
      <w:start w:val="1"/>
      <w:numFmt w:val="decimal"/>
      <w:pStyle w:val="LCijfersentekens"/>
      <w:lvlText w:val="%1"/>
      <w:lvlJc w:val="left"/>
      <w:pPr>
        <w:ind w:left="397" w:hanging="397"/>
      </w:pPr>
      <w:rPr>
        <w:rFonts w:hint="default"/>
        <w:color w:val="EA5167"/>
      </w:rPr>
    </w:lvl>
    <w:lvl w:ilvl="1">
      <w:start w:val="1"/>
      <w:numFmt w:val="bullet"/>
      <w:lvlText w:val=""/>
      <w:lvlJc w:val="left"/>
      <w:pPr>
        <w:ind w:left="794" w:hanging="397"/>
      </w:pPr>
      <w:rPr>
        <w:rFonts w:ascii="Symbol" w:hAnsi="Symbol" w:hint="default"/>
        <w:b/>
        <w:color w:val="1FB8D1"/>
      </w:rPr>
    </w:lvl>
    <w:lvl w:ilvl="2">
      <w:start w:val="1"/>
      <w:numFmt w:val="bullet"/>
      <w:lvlText w:val=""/>
      <w:lvlJc w:val="left"/>
      <w:pPr>
        <w:ind w:left="1191" w:hanging="397"/>
      </w:pPr>
      <w:rPr>
        <w:rFonts w:ascii="Symbol" w:hAnsi="Symbol" w:hint="default"/>
        <w:color w:val="EA5167"/>
      </w:rPr>
    </w:lvl>
    <w:lvl w:ilvl="3">
      <w:start w:val="1"/>
      <w:numFmt w:val="bullet"/>
      <w:lvlText w:val=""/>
      <w:lvlJc w:val="left"/>
      <w:pPr>
        <w:ind w:left="1440" w:hanging="360"/>
      </w:pPr>
      <w:rPr>
        <w:rFonts w:ascii="Symbol" w:hAnsi="Symbol" w:hint="default"/>
        <w:color w:val="145CA3"/>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7946FB2"/>
    <w:multiLevelType w:val="multilevel"/>
    <w:tmpl w:val="6A72F39A"/>
    <w:lvl w:ilvl="0">
      <w:start w:val="1"/>
      <w:numFmt w:val="bullet"/>
      <w:pStyle w:val="LTekens"/>
      <w:lvlText w:val=""/>
      <w:lvlJc w:val="left"/>
      <w:pPr>
        <w:ind w:left="397" w:hanging="397"/>
      </w:pPr>
      <w:rPr>
        <w:rFonts w:ascii="Wingdings 3" w:hAnsi="Wingdings 3" w:hint="default"/>
        <w:color w:val="1FB8D1"/>
        <w:sz w:val="16"/>
      </w:rPr>
    </w:lvl>
    <w:lvl w:ilvl="1">
      <w:start w:val="1"/>
      <w:numFmt w:val="bullet"/>
      <w:lvlText w:val="­"/>
      <w:lvlJc w:val="left"/>
      <w:pPr>
        <w:ind w:left="794" w:hanging="397"/>
      </w:pPr>
      <w:rPr>
        <w:rFonts w:ascii="Calibri" w:hAnsi="Calibri" w:hint="default"/>
        <w:color w:val="EA5167"/>
      </w:rPr>
    </w:lvl>
    <w:lvl w:ilvl="2">
      <w:start w:val="1"/>
      <w:numFmt w:val="bullet"/>
      <w:lvlText w:val=""/>
      <w:lvlJc w:val="left"/>
      <w:pPr>
        <w:ind w:left="1191" w:hanging="397"/>
      </w:pPr>
      <w:rPr>
        <w:rFonts w:ascii="Symbol" w:hAnsi="Symbol" w:hint="default"/>
        <w:color w:val="1FB8D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265E70"/>
    <w:multiLevelType w:val="multilevel"/>
    <w:tmpl w:val="92321C2E"/>
    <w:lvl w:ilvl="0">
      <w:start w:val="1"/>
      <w:numFmt w:val="lowerLetter"/>
      <w:pStyle w:val="LKleinelettersentekens"/>
      <w:lvlText w:val="%1"/>
      <w:lvlJc w:val="left"/>
      <w:pPr>
        <w:tabs>
          <w:tab w:val="num" w:pos="397"/>
        </w:tabs>
        <w:ind w:left="397" w:hanging="397"/>
      </w:pPr>
      <w:rPr>
        <w:rFonts w:hint="default"/>
        <w:color w:val="EA5167"/>
      </w:rPr>
    </w:lvl>
    <w:lvl w:ilvl="1">
      <w:start w:val="1"/>
      <w:numFmt w:val="bullet"/>
      <w:lvlText w:val=""/>
      <w:lvlJc w:val="left"/>
      <w:pPr>
        <w:ind w:left="794" w:hanging="397"/>
      </w:pPr>
      <w:rPr>
        <w:rFonts w:ascii="Symbol" w:hAnsi="Symbol" w:hint="default"/>
        <w:b/>
        <w:color w:val="1FB8D1"/>
      </w:rPr>
    </w:lvl>
    <w:lvl w:ilvl="2">
      <w:start w:val="1"/>
      <w:numFmt w:val="bullet"/>
      <w:lvlText w:val=""/>
      <w:lvlJc w:val="left"/>
      <w:pPr>
        <w:ind w:left="1191" w:hanging="397"/>
      </w:pPr>
      <w:rPr>
        <w:rFonts w:ascii="Symbol" w:hAnsi="Symbol" w:hint="default"/>
        <w:color w:val="EA5167"/>
      </w:rPr>
    </w:lvl>
    <w:lvl w:ilvl="3">
      <w:start w:val="1"/>
      <w:numFmt w:val="bullet"/>
      <w:lvlText w:val=""/>
      <w:lvlJc w:val="left"/>
      <w:pPr>
        <w:ind w:left="1588" w:hanging="397"/>
      </w:pPr>
      <w:rPr>
        <w:rFonts w:ascii="Symbol" w:hAnsi="Symbol" w:hint="default"/>
        <w:color w:val="145CA3"/>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1E03D9"/>
    <w:multiLevelType w:val="multilevel"/>
    <w:tmpl w:val="58C4D3DA"/>
    <w:lvl w:ilvl="0">
      <w:start w:val="1"/>
      <w:numFmt w:val="decimal"/>
      <w:pStyle w:val="LAV"/>
      <w:lvlText w:val="Artikel %1"/>
      <w:lvlJc w:val="left"/>
      <w:pPr>
        <w:tabs>
          <w:tab w:val="num" w:pos="851"/>
        </w:tabs>
        <w:ind w:left="851" w:hanging="851"/>
      </w:pPr>
      <w:rPr>
        <w:rFonts w:ascii="Arial" w:hAnsi="Arial" w:hint="default"/>
        <w:b w:val="0"/>
        <w:bCs w:val="0"/>
        <w:i w:val="0"/>
        <w:iCs w:val="0"/>
        <w:color w:val="EA5167"/>
        <w:sz w:val="18"/>
        <w:szCs w:val="18"/>
      </w:rPr>
    </w:lvl>
    <w:lvl w:ilvl="1">
      <w:start w:val="1"/>
      <w:numFmt w:val="decimal"/>
      <w:lvlText w:val="%2"/>
      <w:lvlJc w:val="left"/>
      <w:pPr>
        <w:tabs>
          <w:tab w:val="num" w:pos="851"/>
        </w:tabs>
        <w:ind w:left="1134" w:hanging="283"/>
      </w:pPr>
      <w:rPr>
        <w:rFonts w:ascii="Arial" w:hAnsi="Arial" w:hint="default"/>
        <w:color w:val="1FB8D1"/>
        <w:sz w:val="18"/>
        <w:szCs w:val="18"/>
      </w:rPr>
    </w:lvl>
    <w:lvl w:ilvl="2">
      <w:start w:val="1"/>
      <w:numFmt w:val="lowerLetter"/>
      <w:lvlText w:val="%3"/>
      <w:lvlJc w:val="left"/>
      <w:pPr>
        <w:ind w:left="1419" w:hanging="284"/>
      </w:pPr>
      <w:rPr>
        <w:rFonts w:ascii="Arial" w:hAnsi="Arial" w:hint="default"/>
        <w:b w:val="0"/>
        <w:bCs w:val="0"/>
        <w:i w:val="0"/>
        <w:iCs w:val="0"/>
        <w:color w:val="EA5167"/>
        <w:sz w:val="18"/>
        <w:szCs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802D6B"/>
    <w:multiLevelType w:val="multilevel"/>
    <w:tmpl w:val="D4BCB3CE"/>
    <w:lvl w:ilvl="0">
      <w:start w:val="1"/>
      <w:numFmt w:val="upperRoman"/>
      <w:pStyle w:val="LBijlage"/>
      <w:lvlText w:val="Bijlage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3534D5"/>
    <w:multiLevelType w:val="hybridMultilevel"/>
    <w:tmpl w:val="3A6E07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BA790C"/>
    <w:multiLevelType w:val="hybridMultilevel"/>
    <w:tmpl w:val="F580E66C"/>
    <w:lvl w:ilvl="0" w:tplc="6E68FDE8">
      <w:start w:val="1"/>
      <w:numFmt w:val="bullet"/>
      <w:lvlText w:val=""/>
      <w:lvlJc w:val="left"/>
      <w:pPr>
        <w:ind w:left="360" w:hanging="360"/>
      </w:pPr>
      <w:rPr>
        <w:rFonts w:ascii="Symbol" w:hAnsi="Symbol" w:hint="default"/>
        <w:color w:val="E2700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21E17EB"/>
    <w:multiLevelType w:val="hybridMultilevel"/>
    <w:tmpl w:val="97DA223C"/>
    <w:lvl w:ilvl="0" w:tplc="33EAF3D4">
      <w:numFmt w:val="bullet"/>
      <w:lvlText w:val="•"/>
      <w:lvlJc w:val="left"/>
      <w:pPr>
        <w:ind w:left="1065" w:hanging="705"/>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6F0F03"/>
    <w:multiLevelType w:val="multilevel"/>
    <w:tmpl w:val="D4207AF4"/>
    <w:lvl w:ilvl="0">
      <w:start w:val="1"/>
      <w:numFmt w:val="decimal"/>
      <w:pStyle w:val="LCijfersVolgcijfers"/>
      <w:lvlText w:val="%1"/>
      <w:lvlJc w:val="left"/>
      <w:pPr>
        <w:ind w:left="397" w:hanging="397"/>
      </w:pPr>
      <w:rPr>
        <w:rFonts w:hint="default"/>
        <w:color w:val="EA5167"/>
      </w:rPr>
    </w:lvl>
    <w:lvl w:ilvl="1">
      <w:start w:val="1"/>
      <w:numFmt w:val="decimal"/>
      <w:lvlText w:val="%1.%2"/>
      <w:lvlJc w:val="left"/>
      <w:pPr>
        <w:ind w:left="794" w:hanging="397"/>
      </w:pPr>
      <w:rPr>
        <w:rFonts w:hint="default"/>
        <w:color w:val="1FB8D1"/>
      </w:rPr>
    </w:lvl>
    <w:lvl w:ilvl="2">
      <w:start w:val="1"/>
      <w:numFmt w:val="decimal"/>
      <w:lvlText w:val="%1.%2.%3"/>
      <w:lvlJc w:val="left"/>
      <w:pPr>
        <w:ind w:left="1191" w:hanging="397"/>
      </w:pPr>
      <w:rPr>
        <w:rFonts w:hint="default"/>
        <w:color w:val="EA5167"/>
      </w:rPr>
    </w:lvl>
    <w:lvl w:ilvl="3">
      <w:start w:val="1"/>
      <w:numFmt w:val="decimal"/>
      <w:lvlText w:val="%1.%2.%3.%4"/>
      <w:lvlJc w:val="left"/>
      <w:pPr>
        <w:ind w:left="1588" w:hanging="397"/>
      </w:pPr>
      <w:rPr>
        <w:rFonts w:hint="default"/>
        <w:color w:val="145CA3"/>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F81545"/>
    <w:multiLevelType w:val="hybridMultilevel"/>
    <w:tmpl w:val="5FD2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1B5744"/>
    <w:multiLevelType w:val="hybridMultilevel"/>
    <w:tmpl w:val="1A8A62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5D33DD"/>
    <w:multiLevelType w:val="multilevel"/>
    <w:tmpl w:val="B0E4B9EC"/>
    <w:lvl w:ilvl="0">
      <w:start w:val="1"/>
      <w:numFmt w:val="decimal"/>
      <w:pStyle w:val="Kop1"/>
      <w:lvlText w:val="%1."/>
      <w:lvlJc w:val="left"/>
      <w:pPr>
        <w:tabs>
          <w:tab w:val="num" w:pos="431"/>
        </w:tabs>
        <w:ind w:left="432" w:hanging="432"/>
      </w:pPr>
      <w:rPr>
        <w:rFonts w:hint="default"/>
      </w:rPr>
    </w:lvl>
    <w:lvl w:ilvl="1">
      <w:start w:val="1"/>
      <w:numFmt w:val="decimal"/>
      <w:pStyle w:val="Kop2"/>
      <w:lvlText w:val="%1.%2"/>
      <w:lvlJc w:val="left"/>
      <w:pPr>
        <w:tabs>
          <w:tab w:val="num" w:pos="578"/>
        </w:tabs>
        <w:ind w:left="576" w:hanging="576"/>
      </w:pPr>
      <w:rPr>
        <w:rFonts w:hint="default"/>
        <w:color w:val="EA5167"/>
      </w:rPr>
    </w:lvl>
    <w:lvl w:ilvl="2">
      <w:start w:val="1"/>
      <w:numFmt w:val="decimal"/>
      <w:pStyle w:val="Kop3"/>
      <w:lvlText w:val="%1.%2.%3"/>
      <w:lvlJc w:val="left"/>
      <w:pPr>
        <w:tabs>
          <w:tab w:val="num" w:pos="720"/>
        </w:tabs>
        <w:ind w:left="720" w:hanging="720"/>
      </w:pPr>
      <w:rPr>
        <w:rFonts w:hint="default"/>
        <w:color w:val="EA5167"/>
      </w:rPr>
    </w:lvl>
    <w:lvl w:ilvl="3">
      <w:start w:val="1"/>
      <w:numFmt w:val="decimal"/>
      <w:pStyle w:val="Kop4"/>
      <w:lvlText w:val="%1.%2.%3.%4"/>
      <w:lvlJc w:val="left"/>
      <w:pPr>
        <w:tabs>
          <w:tab w:val="num" w:pos="851"/>
        </w:tabs>
        <w:ind w:left="851" w:hanging="851"/>
      </w:pPr>
      <w:rPr>
        <w:rFonts w:hint="default"/>
        <w:color w:val="EA5167"/>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6" w15:restartNumberingAfterBreak="0">
    <w:nsid w:val="600B5725"/>
    <w:multiLevelType w:val="multilevel"/>
    <w:tmpl w:val="8C32C7D2"/>
    <w:styleLink w:val="Afbeelding"/>
    <w:lvl w:ilvl="0">
      <w:start w:val="1"/>
      <w:numFmt w:val="none"/>
      <w:lvlText w:val="Afbeelding"/>
      <w:lvlJc w:val="left"/>
      <w:pPr>
        <w:ind w:left="567" w:hanging="567"/>
      </w:pPr>
      <w:rPr>
        <w:rFonts w:ascii="Arial" w:hAnsi="Arial" w:hint="default"/>
        <w:b w:val="0"/>
        <w:bCs w:val="0"/>
        <w:i/>
        <w:iCs/>
        <w:caps w:val="0"/>
        <w:color w:val="C9379A"/>
        <w:sz w:val="18"/>
        <w:szCs w:val="18"/>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7" w15:restartNumberingAfterBreak="0">
    <w:nsid w:val="617478D1"/>
    <w:multiLevelType w:val="hybridMultilevel"/>
    <w:tmpl w:val="78D62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E36299"/>
    <w:multiLevelType w:val="multilevel"/>
    <w:tmpl w:val="0409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79C28AA"/>
    <w:multiLevelType w:val="hybridMultilevel"/>
    <w:tmpl w:val="875C5DEA"/>
    <w:lvl w:ilvl="0" w:tplc="93DABE44">
      <w:start w:val="1"/>
      <w:numFmt w:val="bullet"/>
      <w:lvlText w:val=""/>
      <w:lvlJc w:val="left"/>
      <w:pPr>
        <w:ind w:left="360" w:hanging="360"/>
      </w:pPr>
      <w:rPr>
        <w:rFonts w:ascii="Wingdings 3" w:hAnsi="Wingdings 3"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85B333E"/>
    <w:multiLevelType w:val="multilevel"/>
    <w:tmpl w:val="1F7A168E"/>
    <w:styleLink w:val="TabelBlauw"/>
    <w:lvl w:ilvl="0">
      <w:start w:val="1"/>
      <w:numFmt w:val="none"/>
      <w:lvlText w:val="Tabel"/>
      <w:lvlJc w:val="left"/>
      <w:pPr>
        <w:ind w:left="993" w:hanging="567"/>
      </w:pPr>
      <w:rPr>
        <w:rFonts w:hint="default"/>
        <w:b w:val="0"/>
        <w:bCs w:val="0"/>
        <w:i/>
        <w:iCs/>
        <w:caps w:val="0"/>
        <w:color w:val="C9379A"/>
        <w:sz w:val="20"/>
        <w:szCs w:val="18"/>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1" w15:restartNumberingAfterBreak="0">
    <w:nsid w:val="6FA840C4"/>
    <w:multiLevelType w:val="multilevel"/>
    <w:tmpl w:val="D47637D0"/>
    <w:lvl w:ilvl="0">
      <w:start w:val="1"/>
      <w:numFmt w:val="bullet"/>
      <w:lvlText w:val=""/>
      <w:lvlJc w:val="left"/>
      <w:pPr>
        <w:ind w:left="397" w:hanging="397"/>
      </w:pPr>
      <w:rPr>
        <w:rFonts w:ascii="Wingdings 3" w:hAnsi="Wingdings 3" w:hint="default"/>
        <w:color w:val="FF0000"/>
        <w:sz w:val="16"/>
      </w:rPr>
    </w:lvl>
    <w:lvl w:ilvl="1">
      <w:start w:val="1"/>
      <w:numFmt w:val="bullet"/>
      <w:lvlText w:val="­"/>
      <w:lvlJc w:val="left"/>
      <w:pPr>
        <w:ind w:left="794" w:hanging="397"/>
      </w:pPr>
      <w:rPr>
        <w:rFonts w:ascii="Calibri" w:hAnsi="Calibri" w:hint="default"/>
        <w:color w:val="EA5167"/>
      </w:rPr>
    </w:lvl>
    <w:lvl w:ilvl="2">
      <w:start w:val="1"/>
      <w:numFmt w:val="bullet"/>
      <w:lvlText w:val=""/>
      <w:lvlJc w:val="left"/>
      <w:pPr>
        <w:ind w:left="1191" w:hanging="397"/>
      </w:pPr>
      <w:rPr>
        <w:rFonts w:ascii="Symbol" w:hAnsi="Symbol" w:hint="default"/>
        <w:color w:val="1FB8D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B1161E"/>
    <w:multiLevelType w:val="hybridMultilevel"/>
    <w:tmpl w:val="5B7C30C4"/>
    <w:lvl w:ilvl="0" w:tplc="93DABE44">
      <w:start w:val="1"/>
      <w:numFmt w:val="bullet"/>
      <w:lvlText w:val=""/>
      <w:lvlJc w:val="left"/>
      <w:pPr>
        <w:ind w:left="360" w:hanging="360"/>
      </w:pPr>
      <w:rPr>
        <w:rFonts w:ascii="Wingdings 3" w:hAnsi="Wingdings 3" w:hint="default"/>
        <w:color w:val="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FDF204D"/>
    <w:multiLevelType w:val="multilevel"/>
    <w:tmpl w:val="20B2AD52"/>
    <w:lvl w:ilvl="0">
      <w:start w:val="1"/>
      <w:numFmt w:val="none"/>
      <w:pStyle w:val="LAfbeelding"/>
      <w:lvlText w:val="Afbeelding"/>
      <w:lvlJc w:val="left"/>
      <w:pPr>
        <w:ind w:left="567" w:hanging="567"/>
      </w:pPr>
      <w:rPr>
        <w:rFonts w:ascii="Arial" w:hAnsi="Arial" w:hint="default"/>
        <w:b w:val="0"/>
        <w:bCs w:val="0"/>
        <w:i/>
        <w:iCs/>
        <w:caps w:val="0"/>
        <w:color w:val="EA5167"/>
        <w:sz w:val="18"/>
        <w:szCs w:val="18"/>
      </w:rPr>
    </w:lvl>
    <w:lvl w:ilvl="1">
      <w:start w:val="1"/>
      <w:numFmt w:val="decimalZero"/>
      <w:isLgl/>
      <w:lvlText w:val="Sectie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4" w15:restartNumberingAfterBreak="0">
    <w:nsid w:val="77E90AC3"/>
    <w:multiLevelType w:val="hybridMultilevel"/>
    <w:tmpl w:val="3A40228E"/>
    <w:lvl w:ilvl="0" w:tplc="93DABE44">
      <w:start w:val="1"/>
      <w:numFmt w:val="bullet"/>
      <w:lvlText w:val=""/>
      <w:lvlJc w:val="left"/>
      <w:pPr>
        <w:ind w:left="720" w:hanging="360"/>
      </w:pPr>
      <w:rPr>
        <w:rFonts w:ascii="Wingdings 3" w:hAnsi="Wingdings 3"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7235850">
    <w:abstractNumId w:val="21"/>
  </w:num>
  <w:num w:numId="2" w16cid:durableId="550388954">
    <w:abstractNumId w:val="36"/>
  </w:num>
  <w:num w:numId="3" w16cid:durableId="161048308">
    <w:abstractNumId w:val="38"/>
  </w:num>
  <w:num w:numId="4" w16cid:durableId="1457872827">
    <w:abstractNumId w:val="35"/>
  </w:num>
  <w:num w:numId="5" w16cid:durableId="1064330345">
    <w:abstractNumId w:val="43"/>
  </w:num>
  <w:num w:numId="6" w16cid:durableId="1878009175">
    <w:abstractNumId w:val="21"/>
  </w:num>
  <w:num w:numId="7" w16cid:durableId="1343508024">
    <w:abstractNumId w:val="27"/>
  </w:num>
  <w:num w:numId="8" w16cid:durableId="1245214928">
    <w:abstractNumId w:val="28"/>
  </w:num>
  <w:num w:numId="9" w16cid:durableId="424955868">
    <w:abstractNumId w:val="19"/>
  </w:num>
  <w:num w:numId="10" w16cid:durableId="1791044123">
    <w:abstractNumId w:val="24"/>
  </w:num>
  <w:num w:numId="11" w16cid:durableId="1098939083">
    <w:abstractNumId w:val="32"/>
  </w:num>
  <w:num w:numId="12" w16cid:durableId="236524342">
    <w:abstractNumId w:val="26"/>
  </w:num>
  <w:num w:numId="13" w16cid:durableId="376667170">
    <w:abstractNumId w:val="14"/>
  </w:num>
  <w:num w:numId="14" w16cid:durableId="193275561">
    <w:abstractNumId w:val="25"/>
  </w:num>
  <w:num w:numId="15" w16cid:durableId="1600210437">
    <w:abstractNumId w:val="9"/>
  </w:num>
  <w:num w:numId="16" w16cid:durableId="253631698">
    <w:abstractNumId w:val="8"/>
  </w:num>
  <w:num w:numId="17" w16cid:durableId="1428773402">
    <w:abstractNumId w:val="40"/>
  </w:num>
  <w:num w:numId="18" w16cid:durableId="1988971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7575159">
    <w:abstractNumId w:val="7"/>
  </w:num>
  <w:num w:numId="20" w16cid:durableId="1319655595">
    <w:abstractNumId w:val="6"/>
  </w:num>
  <w:num w:numId="21" w16cid:durableId="124125577">
    <w:abstractNumId w:val="5"/>
  </w:num>
  <w:num w:numId="22" w16cid:durableId="119498399">
    <w:abstractNumId w:val="4"/>
  </w:num>
  <w:num w:numId="23" w16cid:durableId="157120713">
    <w:abstractNumId w:val="3"/>
  </w:num>
  <w:num w:numId="24" w16cid:durableId="689721739">
    <w:abstractNumId w:val="2"/>
  </w:num>
  <w:num w:numId="25" w16cid:durableId="1720127746">
    <w:abstractNumId w:val="1"/>
  </w:num>
  <w:num w:numId="26" w16cid:durableId="497381540">
    <w:abstractNumId w:val="0"/>
  </w:num>
  <w:num w:numId="27" w16cid:durableId="294262857">
    <w:abstractNumId w:val="33"/>
  </w:num>
  <w:num w:numId="28" w16cid:durableId="1035468801">
    <w:abstractNumId w:val="37"/>
  </w:num>
  <w:num w:numId="29" w16cid:durableId="804009355">
    <w:abstractNumId w:val="31"/>
  </w:num>
  <w:num w:numId="30" w16cid:durableId="1860046394">
    <w:abstractNumId w:val="13"/>
  </w:num>
  <w:num w:numId="31" w16cid:durableId="490484812">
    <w:abstractNumId w:val="42"/>
  </w:num>
  <w:num w:numId="32" w16cid:durableId="518546850">
    <w:abstractNumId w:val="15"/>
  </w:num>
  <w:num w:numId="33" w16cid:durableId="1228305066">
    <w:abstractNumId w:val="35"/>
  </w:num>
  <w:num w:numId="34" w16cid:durableId="129831929">
    <w:abstractNumId w:val="35"/>
  </w:num>
  <w:num w:numId="35" w16cid:durableId="353770074">
    <w:abstractNumId w:val="35"/>
  </w:num>
  <w:num w:numId="36" w16cid:durableId="1455323425">
    <w:abstractNumId w:val="17"/>
  </w:num>
  <w:num w:numId="37" w16cid:durableId="764422806">
    <w:abstractNumId w:val="16"/>
  </w:num>
  <w:num w:numId="38" w16cid:durableId="853375822">
    <w:abstractNumId w:val="39"/>
  </w:num>
  <w:num w:numId="39" w16cid:durableId="597641971">
    <w:abstractNumId w:val="41"/>
  </w:num>
  <w:num w:numId="40" w16cid:durableId="626862100">
    <w:abstractNumId w:val="20"/>
  </w:num>
  <w:num w:numId="41" w16cid:durableId="904292169">
    <w:abstractNumId w:val="23"/>
  </w:num>
  <w:num w:numId="42" w16cid:durableId="1758013314">
    <w:abstractNumId w:val="34"/>
  </w:num>
  <w:num w:numId="43" w16cid:durableId="20978081">
    <w:abstractNumId w:val="10"/>
  </w:num>
  <w:num w:numId="44" w16cid:durableId="565072295">
    <w:abstractNumId w:val="44"/>
  </w:num>
  <w:num w:numId="45" w16cid:durableId="1143892081">
    <w:abstractNumId w:val="18"/>
  </w:num>
  <w:num w:numId="46" w16cid:durableId="1245143386">
    <w:abstractNumId w:val="12"/>
  </w:num>
  <w:num w:numId="47" w16cid:durableId="1012033839">
    <w:abstractNumId w:val="22"/>
  </w:num>
  <w:num w:numId="48" w16cid:durableId="99111916">
    <w:abstractNumId w:val="30"/>
  </w:num>
  <w:num w:numId="49" w16cid:durableId="2026784944">
    <w:abstractNumId w:val="29"/>
  </w:num>
  <w:num w:numId="50" w16cid:durableId="73658950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1B"/>
    <w:rsid w:val="00004AB5"/>
    <w:rsid w:val="00006092"/>
    <w:rsid w:val="00026C7A"/>
    <w:rsid w:val="000279C7"/>
    <w:rsid w:val="00064F65"/>
    <w:rsid w:val="00075438"/>
    <w:rsid w:val="00081601"/>
    <w:rsid w:val="00087E91"/>
    <w:rsid w:val="000A4B9D"/>
    <w:rsid w:val="000B79CF"/>
    <w:rsid w:val="000C49C2"/>
    <w:rsid w:val="000F0140"/>
    <w:rsid w:val="000F23E0"/>
    <w:rsid w:val="000F269A"/>
    <w:rsid w:val="000F3DE2"/>
    <w:rsid w:val="000F4AC2"/>
    <w:rsid w:val="000F5048"/>
    <w:rsid w:val="000F5CAA"/>
    <w:rsid w:val="000F6C45"/>
    <w:rsid w:val="00101105"/>
    <w:rsid w:val="00101958"/>
    <w:rsid w:val="00113AB1"/>
    <w:rsid w:val="001247CD"/>
    <w:rsid w:val="0012529B"/>
    <w:rsid w:val="00127153"/>
    <w:rsid w:val="001327DB"/>
    <w:rsid w:val="00154DDF"/>
    <w:rsid w:val="00155730"/>
    <w:rsid w:val="001617D8"/>
    <w:rsid w:val="00190331"/>
    <w:rsid w:val="001B59B2"/>
    <w:rsid w:val="001E5E17"/>
    <w:rsid w:val="001F18DF"/>
    <w:rsid w:val="00200A6F"/>
    <w:rsid w:val="002064D9"/>
    <w:rsid w:val="00217085"/>
    <w:rsid w:val="00263DEB"/>
    <w:rsid w:val="0026693B"/>
    <w:rsid w:val="002705D4"/>
    <w:rsid w:val="00287B00"/>
    <w:rsid w:val="002934D9"/>
    <w:rsid w:val="002A01D3"/>
    <w:rsid w:val="002A17E3"/>
    <w:rsid w:val="002A4418"/>
    <w:rsid w:val="002B2FCF"/>
    <w:rsid w:val="002C25F4"/>
    <w:rsid w:val="002D28E4"/>
    <w:rsid w:val="002E307A"/>
    <w:rsid w:val="002F3071"/>
    <w:rsid w:val="00326747"/>
    <w:rsid w:val="0033045F"/>
    <w:rsid w:val="003307B8"/>
    <w:rsid w:val="00334939"/>
    <w:rsid w:val="00341DD2"/>
    <w:rsid w:val="00342D2E"/>
    <w:rsid w:val="00357F8C"/>
    <w:rsid w:val="00361244"/>
    <w:rsid w:val="00367140"/>
    <w:rsid w:val="00367DA7"/>
    <w:rsid w:val="003923DF"/>
    <w:rsid w:val="00395441"/>
    <w:rsid w:val="003A2692"/>
    <w:rsid w:val="003A3E65"/>
    <w:rsid w:val="003A681B"/>
    <w:rsid w:val="003B27CB"/>
    <w:rsid w:val="003B4B43"/>
    <w:rsid w:val="003D1119"/>
    <w:rsid w:val="003D558A"/>
    <w:rsid w:val="003D6E84"/>
    <w:rsid w:val="003E0706"/>
    <w:rsid w:val="003E133B"/>
    <w:rsid w:val="003E1D7A"/>
    <w:rsid w:val="003E22FE"/>
    <w:rsid w:val="003E474E"/>
    <w:rsid w:val="003F5F9C"/>
    <w:rsid w:val="003F657D"/>
    <w:rsid w:val="0041487A"/>
    <w:rsid w:val="00422E6D"/>
    <w:rsid w:val="00430C71"/>
    <w:rsid w:val="004311EB"/>
    <w:rsid w:val="00433DEB"/>
    <w:rsid w:val="004542ED"/>
    <w:rsid w:val="00454FC9"/>
    <w:rsid w:val="004660F4"/>
    <w:rsid w:val="0047267D"/>
    <w:rsid w:val="00481B69"/>
    <w:rsid w:val="004859F4"/>
    <w:rsid w:val="0049509F"/>
    <w:rsid w:val="00496C57"/>
    <w:rsid w:val="004A3CC9"/>
    <w:rsid w:val="004A512B"/>
    <w:rsid w:val="004C1E3F"/>
    <w:rsid w:val="004C6E57"/>
    <w:rsid w:val="004D5EE9"/>
    <w:rsid w:val="004E5E10"/>
    <w:rsid w:val="004E7E46"/>
    <w:rsid w:val="004F0409"/>
    <w:rsid w:val="004F30CA"/>
    <w:rsid w:val="00503B0B"/>
    <w:rsid w:val="00524DBE"/>
    <w:rsid w:val="005262EA"/>
    <w:rsid w:val="00532BEC"/>
    <w:rsid w:val="005523E1"/>
    <w:rsid w:val="00556D6B"/>
    <w:rsid w:val="00563F4F"/>
    <w:rsid w:val="00581728"/>
    <w:rsid w:val="00586CE0"/>
    <w:rsid w:val="005A1D35"/>
    <w:rsid w:val="005A608F"/>
    <w:rsid w:val="005C502F"/>
    <w:rsid w:val="005D025C"/>
    <w:rsid w:val="005D258C"/>
    <w:rsid w:val="005D4861"/>
    <w:rsid w:val="005D4E5A"/>
    <w:rsid w:val="005D55BC"/>
    <w:rsid w:val="005E1C89"/>
    <w:rsid w:val="005E25C6"/>
    <w:rsid w:val="005E54F1"/>
    <w:rsid w:val="005F304C"/>
    <w:rsid w:val="006021AC"/>
    <w:rsid w:val="00607726"/>
    <w:rsid w:val="00612BC5"/>
    <w:rsid w:val="00614DC5"/>
    <w:rsid w:val="006233BA"/>
    <w:rsid w:val="00652931"/>
    <w:rsid w:val="00656155"/>
    <w:rsid w:val="00656C3B"/>
    <w:rsid w:val="00657C77"/>
    <w:rsid w:val="006617ED"/>
    <w:rsid w:val="00684485"/>
    <w:rsid w:val="00685BB3"/>
    <w:rsid w:val="00692C6A"/>
    <w:rsid w:val="00694EF9"/>
    <w:rsid w:val="006A4094"/>
    <w:rsid w:val="006B4D89"/>
    <w:rsid w:val="006B68AD"/>
    <w:rsid w:val="006B68F8"/>
    <w:rsid w:val="006C6C1E"/>
    <w:rsid w:val="006D026F"/>
    <w:rsid w:val="006D1521"/>
    <w:rsid w:val="006D5F3B"/>
    <w:rsid w:val="006D68C3"/>
    <w:rsid w:val="006F3EA9"/>
    <w:rsid w:val="00702361"/>
    <w:rsid w:val="00705D21"/>
    <w:rsid w:val="00723F2C"/>
    <w:rsid w:val="00724BFD"/>
    <w:rsid w:val="00753FD7"/>
    <w:rsid w:val="00761925"/>
    <w:rsid w:val="007736E2"/>
    <w:rsid w:val="0078128D"/>
    <w:rsid w:val="007830F9"/>
    <w:rsid w:val="0078512A"/>
    <w:rsid w:val="00785BF3"/>
    <w:rsid w:val="007A46C1"/>
    <w:rsid w:val="007A5034"/>
    <w:rsid w:val="007B1ECD"/>
    <w:rsid w:val="007B6ED1"/>
    <w:rsid w:val="007C4811"/>
    <w:rsid w:val="007C4BEB"/>
    <w:rsid w:val="007D7B14"/>
    <w:rsid w:val="007E010B"/>
    <w:rsid w:val="007F3F86"/>
    <w:rsid w:val="00806956"/>
    <w:rsid w:val="00813BDE"/>
    <w:rsid w:val="00825BC2"/>
    <w:rsid w:val="00846B04"/>
    <w:rsid w:val="00856690"/>
    <w:rsid w:val="008666AA"/>
    <w:rsid w:val="0087773D"/>
    <w:rsid w:val="00881C81"/>
    <w:rsid w:val="00883DFC"/>
    <w:rsid w:val="00887872"/>
    <w:rsid w:val="008B3536"/>
    <w:rsid w:val="008B377D"/>
    <w:rsid w:val="008B7DA5"/>
    <w:rsid w:val="008C4C84"/>
    <w:rsid w:val="008D14D8"/>
    <w:rsid w:val="008E1C8C"/>
    <w:rsid w:val="008E76EA"/>
    <w:rsid w:val="008F2C1D"/>
    <w:rsid w:val="008F571B"/>
    <w:rsid w:val="008F76DE"/>
    <w:rsid w:val="0090067E"/>
    <w:rsid w:val="0090238F"/>
    <w:rsid w:val="00905303"/>
    <w:rsid w:val="00906864"/>
    <w:rsid w:val="00923EA2"/>
    <w:rsid w:val="00924079"/>
    <w:rsid w:val="00932D73"/>
    <w:rsid w:val="00984079"/>
    <w:rsid w:val="00986305"/>
    <w:rsid w:val="00991617"/>
    <w:rsid w:val="00991B85"/>
    <w:rsid w:val="00991DE6"/>
    <w:rsid w:val="009930A3"/>
    <w:rsid w:val="009A5563"/>
    <w:rsid w:val="009C2F61"/>
    <w:rsid w:val="009D054B"/>
    <w:rsid w:val="009E250D"/>
    <w:rsid w:val="009F16AF"/>
    <w:rsid w:val="009F51D8"/>
    <w:rsid w:val="00A049E4"/>
    <w:rsid w:val="00A05764"/>
    <w:rsid w:val="00A06F6C"/>
    <w:rsid w:val="00A149FF"/>
    <w:rsid w:val="00A21885"/>
    <w:rsid w:val="00A34A50"/>
    <w:rsid w:val="00A5295F"/>
    <w:rsid w:val="00A56F16"/>
    <w:rsid w:val="00A60AB1"/>
    <w:rsid w:val="00A63FDE"/>
    <w:rsid w:val="00A67D53"/>
    <w:rsid w:val="00A70091"/>
    <w:rsid w:val="00A7115F"/>
    <w:rsid w:val="00A75865"/>
    <w:rsid w:val="00A853DF"/>
    <w:rsid w:val="00A919FB"/>
    <w:rsid w:val="00A952A4"/>
    <w:rsid w:val="00AA52F4"/>
    <w:rsid w:val="00AA7D0F"/>
    <w:rsid w:val="00AB0943"/>
    <w:rsid w:val="00AB4E26"/>
    <w:rsid w:val="00AC6DFB"/>
    <w:rsid w:val="00AD7767"/>
    <w:rsid w:val="00AE2E31"/>
    <w:rsid w:val="00AE3BE0"/>
    <w:rsid w:val="00B17A56"/>
    <w:rsid w:val="00B253EC"/>
    <w:rsid w:val="00B32C9D"/>
    <w:rsid w:val="00B32F78"/>
    <w:rsid w:val="00B4674E"/>
    <w:rsid w:val="00B5370E"/>
    <w:rsid w:val="00B538F9"/>
    <w:rsid w:val="00B72A57"/>
    <w:rsid w:val="00B76117"/>
    <w:rsid w:val="00B77561"/>
    <w:rsid w:val="00B77E83"/>
    <w:rsid w:val="00B8701E"/>
    <w:rsid w:val="00BA560B"/>
    <w:rsid w:val="00BB3D30"/>
    <w:rsid w:val="00BC2752"/>
    <w:rsid w:val="00BC4FDF"/>
    <w:rsid w:val="00BD6E16"/>
    <w:rsid w:val="00C2442D"/>
    <w:rsid w:val="00C24631"/>
    <w:rsid w:val="00C27AB9"/>
    <w:rsid w:val="00C3169D"/>
    <w:rsid w:val="00C44EDC"/>
    <w:rsid w:val="00C609EB"/>
    <w:rsid w:val="00C62609"/>
    <w:rsid w:val="00C66E3D"/>
    <w:rsid w:val="00C72C40"/>
    <w:rsid w:val="00C82DF8"/>
    <w:rsid w:val="00C875A5"/>
    <w:rsid w:val="00C94D57"/>
    <w:rsid w:val="00CB0F62"/>
    <w:rsid w:val="00CC05D1"/>
    <w:rsid w:val="00CC76F7"/>
    <w:rsid w:val="00CE70BA"/>
    <w:rsid w:val="00CF68B1"/>
    <w:rsid w:val="00CF7813"/>
    <w:rsid w:val="00D15803"/>
    <w:rsid w:val="00D1696F"/>
    <w:rsid w:val="00D20127"/>
    <w:rsid w:val="00D36BF9"/>
    <w:rsid w:val="00D378CD"/>
    <w:rsid w:val="00D4165F"/>
    <w:rsid w:val="00D43BB5"/>
    <w:rsid w:val="00D51A36"/>
    <w:rsid w:val="00D83682"/>
    <w:rsid w:val="00D93D31"/>
    <w:rsid w:val="00D94AED"/>
    <w:rsid w:val="00DA05A0"/>
    <w:rsid w:val="00DA6FD1"/>
    <w:rsid w:val="00DB3BD3"/>
    <w:rsid w:val="00DB7657"/>
    <w:rsid w:val="00DE5819"/>
    <w:rsid w:val="00DF151B"/>
    <w:rsid w:val="00DF365E"/>
    <w:rsid w:val="00DF7B53"/>
    <w:rsid w:val="00E01059"/>
    <w:rsid w:val="00E016CE"/>
    <w:rsid w:val="00E1283F"/>
    <w:rsid w:val="00E1579D"/>
    <w:rsid w:val="00E17491"/>
    <w:rsid w:val="00E234FB"/>
    <w:rsid w:val="00E30567"/>
    <w:rsid w:val="00E344FD"/>
    <w:rsid w:val="00E34BDF"/>
    <w:rsid w:val="00E35B65"/>
    <w:rsid w:val="00E5262B"/>
    <w:rsid w:val="00E65823"/>
    <w:rsid w:val="00E7178B"/>
    <w:rsid w:val="00E805CC"/>
    <w:rsid w:val="00E80969"/>
    <w:rsid w:val="00E911CE"/>
    <w:rsid w:val="00E93BFA"/>
    <w:rsid w:val="00EA268A"/>
    <w:rsid w:val="00EA482F"/>
    <w:rsid w:val="00EB7D57"/>
    <w:rsid w:val="00ED2C72"/>
    <w:rsid w:val="00ED42D8"/>
    <w:rsid w:val="00ED4A6C"/>
    <w:rsid w:val="00EF7C6A"/>
    <w:rsid w:val="00F01989"/>
    <w:rsid w:val="00F01BEF"/>
    <w:rsid w:val="00F02E57"/>
    <w:rsid w:val="00F06728"/>
    <w:rsid w:val="00F21007"/>
    <w:rsid w:val="00F23E52"/>
    <w:rsid w:val="00F446E3"/>
    <w:rsid w:val="00F5185F"/>
    <w:rsid w:val="00F54F2D"/>
    <w:rsid w:val="00F66E94"/>
    <w:rsid w:val="00F9104E"/>
    <w:rsid w:val="00F9440B"/>
    <w:rsid w:val="00FA541C"/>
    <w:rsid w:val="00FD2CDE"/>
    <w:rsid w:val="00FE0D60"/>
    <w:rsid w:val="00FE16A3"/>
    <w:rsid w:val="00FF1B80"/>
    <w:rsid w:val="00FF5CE3"/>
    <w:rsid w:val="1EAE86E4"/>
    <w:rsid w:val="5D44666E"/>
    <w:rsid w:val="7998B7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AF31E6"/>
  <w15:docId w15:val="{5F519259-A175-431B-B9E9-389B8FDA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25F4"/>
    <w:rPr>
      <w:rFonts w:cs="Arial"/>
      <w:color w:val="595959"/>
      <w:sz w:val="20"/>
    </w:rPr>
  </w:style>
  <w:style w:type="paragraph" w:styleId="Kop1">
    <w:name w:val="heading 1"/>
    <w:basedOn w:val="Standaard"/>
    <w:next w:val="Standaard"/>
    <w:link w:val="Kop1Char"/>
    <w:qFormat/>
    <w:rsid w:val="006B68F8"/>
    <w:pPr>
      <w:keepNext/>
      <w:keepLines/>
      <w:pageBreakBefore/>
      <w:numPr>
        <w:numId w:val="4"/>
      </w:numPr>
      <w:spacing w:before="240" w:after="360"/>
      <w:outlineLvl w:val="0"/>
    </w:pPr>
    <w:rPr>
      <w:rFonts w:ascii="Calibri" w:eastAsiaTheme="majorEastAsia" w:hAnsi="Calibri" w:cs="Calibri"/>
      <w:b/>
      <w:color w:val="1FB8D1"/>
      <w:sz w:val="32"/>
      <w:szCs w:val="28"/>
    </w:rPr>
  </w:style>
  <w:style w:type="paragraph" w:styleId="Kop2">
    <w:name w:val="heading 2"/>
    <w:basedOn w:val="Standaard"/>
    <w:next w:val="Standaard"/>
    <w:link w:val="Kop2Char"/>
    <w:unhideWhenUsed/>
    <w:qFormat/>
    <w:rsid w:val="006B68F8"/>
    <w:pPr>
      <w:keepNext/>
      <w:keepLines/>
      <w:numPr>
        <w:ilvl w:val="1"/>
        <w:numId w:val="4"/>
      </w:numPr>
      <w:spacing w:before="240" w:after="60"/>
      <w:outlineLvl w:val="1"/>
    </w:pPr>
    <w:rPr>
      <w:rFonts w:eastAsiaTheme="majorEastAsia"/>
      <w:b/>
      <w:color w:val="333333"/>
      <w:szCs w:val="26"/>
    </w:rPr>
  </w:style>
  <w:style w:type="paragraph" w:styleId="Kop3">
    <w:name w:val="heading 3"/>
    <w:basedOn w:val="Standaard"/>
    <w:next w:val="Standaard"/>
    <w:link w:val="Kop3Char"/>
    <w:unhideWhenUsed/>
    <w:qFormat/>
    <w:rsid w:val="00E93BFA"/>
    <w:pPr>
      <w:keepNext/>
      <w:keepLines/>
      <w:numPr>
        <w:ilvl w:val="2"/>
        <w:numId w:val="4"/>
      </w:numPr>
      <w:spacing w:before="240" w:after="60"/>
      <w:ind w:left="578" w:hanging="578"/>
      <w:outlineLvl w:val="2"/>
    </w:pPr>
    <w:rPr>
      <w:rFonts w:eastAsiaTheme="majorEastAsia"/>
      <w:color w:val="333333"/>
    </w:rPr>
  </w:style>
  <w:style w:type="paragraph" w:styleId="Kop4">
    <w:name w:val="heading 4"/>
    <w:basedOn w:val="Standaard"/>
    <w:next w:val="Standaard"/>
    <w:link w:val="Kop4Char"/>
    <w:unhideWhenUsed/>
    <w:qFormat/>
    <w:rsid w:val="006B68F8"/>
    <w:pPr>
      <w:keepNext/>
      <w:keepLines/>
      <w:numPr>
        <w:ilvl w:val="3"/>
        <w:numId w:val="4"/>
      </w:numPr>
      <w:spacing w:before="240" w:after="60"/>
      <w:outlineLvl w:val="3"/>
    </w:pPr>
    <w:rPr>
      <w:rFonts w:eastAsiaTheme="majorEastAsia"/>
      <w:color w:val="333333"/>
    </w:rPr>
  </w:style>
  <w:style w:type="paragraph" w:styleId="Kop5">
    <w:name w:val="heading 5"/>
    <w:next w:val="Standaard"/>
    <w:link w:val="Kop5Char"/>
    <w:unhideWhenUsed/>
    <w:qFormat/>
    <w:rsid w:val="006B68F8"/>
    <w:pPr>
      <w:spacing w:before="240" w:after="360" w:line="259" w:lineRule="auto"/>
      <w:outlineLvl w:val="4"/>
    </w:pPr>
    <w:rPr>
      <w:rFonts w:ascii="Calibri" w:eastAsiaTheme="majorEastAsia" w:hAnsi="Calibri" w:cs="Calibri"/>
      <w:b/>
      <w:color w:val="1FB8D1"/>
      <w:sz w:val="32"/>
      <w:szCs w:val="28"/>
    </w:rPr>
  </w:style>
  <w:style w:type="paragraph" w:styleId="Kop6">
    <w:name w:val="heading 6"/>
    <w:basedOn w:val="Standaard"/>
    <w:next w:val="Standaard"/>
    <w:link w:val="Kop6Char"/>
    <w:unhideWhenUsed/>
    <w:qFormat/>
    <w:rsid w:val="006B68F8"/>
    <w:pPr>
      <w:keepNext/>
      <w:keepLines/>
      <w:numPr>
        <w:ilvl w:val="5"/>
        <w:numId w:val="4"/>
      </w:numPr>
      <w:spacing w:before="40"/>
      <w:outlineLvl w:val="5"/>
    </w:pPr>
    <w:rPr>
      <w:rFonts w:asciiTheme="majorHAnsi" w:eastAsiaTheme="majorEastAsia" w:hAnsiTheme="majorHAnsi" w:cstheme="majorBidi"/>
      <w:color w:val="0F5A67" w:themeColor="accent1" w:themeShade="7F"/>
    </w:rPr>
  </w:style>
  <w:style w:type="paragraph" w:styleId="Kop7">
    <w:name w:val="heading 7"/>
    <w:basedOn w:val="Standaard"/>
    <w:next w:val="Standaard"/>
    <w:link w:val="Kop7Char"/>
    <w:unhideWhenUsed/>
    <w:qFormat/>
    <w:rsid w:val="006B68F8"/>
    <w:pPr>
      <w:keepNext/>
      <w:keepLines/>
      <w:numPr>
        <w:ilvl w:val="6"/>
        <w:numId w:val="4"/>
      </w:numPr>
      <w:spacing w:before="40"/>
      <w:outlineLvl w:val="6"/>
    </w:pPr>
    <w:rPr>
      <w:rFonts w:asciiTheme="majorHAnsi" w:eastAsiaTheme="majorEastAsia" w:hAnsiTheme="majorHAnsi" w:cstheme="majorBidi"/>
      <w:i/>
      <w:iCs/>
      <w:color w:val="0F5A67" w:themeColor="accent1" w:themeShade="7F"/>
    </w:rPr>
  </w:style>
  <w:style w:type="paragraph" w:styleId="Kop8">
    <w:name w:val="heading 8"/>
    <w:basedOn w:val="Standaard"/>
    <w:next w:val="Standaard"/>
    <w:link w:val="Kop8Char"/>
    <w:unhideWhenUsed/>
    <w:qFormat/>
    <w:rsid w:val="006B68F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6B68F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B68F8"/>
    <w:rPr>
      <w:rFonts w:ascii="Calibri" w:eastAsiaTheme="majorEastAsia" w:hAnsi="Calibri" w:cs="Calibri"/>
      <w:b/>
      <w:color w:val="1FB8D1"/>
      <w:sz w:val="32"/>
      <w:szCs w:val="28"/>
    </w:rPr>
  </w:style>
  <w:style w:type="character" w:customStyle="1" w:styleId="Kop2Char">
    <w:name w:val="Kop 2 Char"/>
    <w:basedOn w:val="Standaardalinea-lettertype"/>
    <w:link w:val="Kop2"/>
    <w:rsid w:val="006B68F8"/>
    <w:rPr>
      <w:rFonts w:eastAsiaTheme="majorEastAsia" w:cs="Arial"/>
      <w:b/>
      <w:color w:val="333333"/>
      <w:sz w:val="20"/>
      <w:szCs w:val="26"/>
    </w:rPr>
  </w:style>
  <w:style w:type="character" w:customStyle="1" w:styleId="Kop3Char">
    <w:name w:val="Kop 3 Char"/>
    <w:basedOn w:val="Standaardalinea-lettertype"/>
    <w:link w:val="Kop3"/>
    <w:rsid w:val="00E93BFA"/>
    <w:rPr>
      <w:rFonts w:eastAsiaTheme="majorEastAsia" w:cs="Arial"/>
      <w:color w:val="333333"/>
      <w:sz w:val="20"/>
    </w:rPr>
  </w:style>
  <w:style w:type="character" w:customStyle="1" w:styleId="Kop4Char">
    <w:name w:val="Kop 4 Char"/>
    <w:basedOn w:val="Standaardalinea-lettertype"/>
    <w:link w:val="Kop4"/>
    <w:rsid w:val="006B68F8"/>
    <w:rPr>
      <w:rFonts w:eastAsiaTheme="majorEastAsia" w:cs="Arial"/>
      <w:color w:val="333333"/>
      <w:sz w:val="20"/>
    </w:rPr>
  </w:style>
  <w:style w:type="character" w:customStyle="1" w:styleId="Kop5Char">
    <w:name w:val="Kop 5 Char"/>
    <w:basedOn w:val="Standaardalinea-lettertype"/>
    <w:link w:val="Kop5"/>
    <w:rsid w:val="006B68F8"/>
    <w:rPr>
      <w:rFonts w:ascii="Calibri" w:eastAsiaTheme="majorEastAsia" w:hAnsi="Calibri" w:cs="Calibri"/>
      <w:b/>
      <w:color w:val="1FB8D1"/>
      <w:sz w:val="32"/>
      <w:szCs w:val="28"/>
    </w:rPr>
  </w:style>
  <w:style w:type="character" w:customStyle="1" w:styleId="Kop6Char">
    <w:name w:val="Kop 6 Char"/>
    <w:basedOn w:val="Standaardalinea-lettertype"/>
    <w:link w:val="Kop6"/>
    <w:rsid w:val="006B68F8"/>
    <w:rPr>
      <w:rFonts w:asciiTheme="majorHAnsi" w:eastAsiaTheme="majorEastAsia" w:hAnsiTheme="majorHAnsi" w:cstheme="majorBidi"/>
      <w:color w:val="0F5A67" w:themeColor="accent1" w:themeShade="7F"/>
      <w:sz w:val="20"/>
    </w:rPr>
  </w:style>
  <w:style w:type="character" w:customStyle="1" w:styleId="Kop7Char">
    <w:name w:val="Kop 7 Char"/>
    <w:basedOn w:val="Standaardalinea-lettertype"/>
    <w:link w:val="Kop7"/>
    <w:rsid w:val="006B68F8"/>
    <w:rPr>
      <w:rFonts w:asciiTheme="majorHAnsi" w:eastAsiaTheme="majorEastAsia" w:hAnsiTheme="majorHAnsi" w:cstheme="majorBidi"/>
      <w:i/>
      <w:iCs/>
      <w:color w:val="0F5A67" w:themeColor="accent1" w:themeShade="7F"/>
      <w:sz w:val="20"/>
    </w:rPr>
  </w:style>
  <w:style w:type="character" w:customStyle="1" w:styleId="Kop8Char">
    <w:name w:val="Kop 8 Char"/>
    <w:basedOn w:val="Standaardalinea-lettertype"/>
    <w:link w:val="Kop8"/>
    <w:rsid w:val="006B68F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rsid w:val="006B68F8"/>
    <w:rPr>
      <w:rFonts w:asciiTheme="majorHAnsi" w:eastAsiaTheme="majorEastAsia" w:hAnsiTheme="majorHAnsi" w:cstheme="majorBidi"/>
      <w:i/>
      <w:iCs/>
      <w:color w:val="272727" w:themeColor="text1" w:themeTint="D8"/>
      <w:sz w:val="21"/>
      <w:szCs w:val="21"/>
    </w:rPr>
  </w:style>
  <w:style w:type="numbering" w:customStyle="1" w:styleId="Afbeelding">
    <w:name w:val="Afbeelding"/>
    <w:uiPriority w:val="99"/>
    <w:rsid w:val="006B68F8"/>
    <w:pPr>
      <w:numPr>
        <w:numId w:val="2"/>
      </w:numPr>
    </w:pPr>
  </w:style>
  <w:style w:type="numbering" w:styleId="Artikelsectie">
    <w:name w:val="Outline List 3"/>
    <w:basedOn w:val="Geenlijst"/>
    <w:uiPriority w:val="99"/>
    <w:semiHidden/>
    <w:unhideWhenUsed/>
    <w:rsid w:val="006B68F8"/>
    <w:pPr>
      <w:numPr>
        <w:numId w:val="3"/>
      </w:numPr>
    </w:pPr>
  </w:style>
  <w:style w:type="paragraph" w:styleId="Ballontekst">
    <w:name w:val="Balloon Text"/>
    <w:basedOn w:val="Standaard"/>
    <w:link w:val="BallontekstChar"/>
    <w:uiPriority w:val="99"/>
    <w:semiHidden/>
    <w:unhideWhenUsed/>
    <w:rsid w:val="006B68F8"/>
    <w:pPr>
      <w:spacing w:line="260" w:lineRule="atLeast"/>
    </w:pPr>
    <w:rPr>
      <w:rFonts w:ascii="Tahoma" w:eastAsia="Times New Roman" w:hAnsi="Tahoma" w:cs="Tahoma"/>
      <w:color w:val="auto"/>
      <w:szCs w:val="16"/>
      <w:lang w:eastAsia="nl-NL"/>
    </w:rPr>
  </w:style>
  <w:style w:type="character" w:customStyle="1" w:styleId="BallontekstChar">
    <w:name w:val="Ballontekst Char"/>
    <w:basedOn w:val="Standaardalinea-lettertype"/>
    <w:link w:val="Ballontekst"/>
    <w:uiPriority w:val="99"/>
    <w:semiHidden/>
    <w:rsid w:val="006B68F8"/>
    <w:rPr>
      <w:rFonts w:ascii="Tahoma" w:eastAsia="Times New Roman" w:hAnsi="Tahoma" w:cs="Tahoma"/>
      <w:sz w:val="20"/>
      <w:szCs w:val="16"/>
      <w:lang w:eastAsia="nl-NL"/>
    </w:rPr>
  </w:style>
  <w:style w:type="paragraph" w:styleId="Bijschrift">
    <w:name w:val="caption"/>
    <w:basedOn w:val="Standaard"/>
    <w:next w:val="Standaard"/>
    <w:uiPriority w:val="35"/>
    <w:unhideWhenUsed/>
    <w:qFormat/>
    <w:rsid w:val="006B68F8"/>
    <w:pPr>
      <w:spacing w:after="200"/>
    </w:pPr>
    <w:rPr>
      <w:rFonts w:eastAsia="Times New Roman" w:cs="Times New Roman"/>
      <w:b/>
      <w:bCs/>
      <w:color w:val="1FB8D1"/>
      <w:szCs w:val="18"/>
      <w:lang w:eastAsia="nl-NL"/>
    </w:rPr>
  </w:style>
  <w:style w:type="character" w:styleId="Eindnootmarkering">
    <w:name w:val="endnote reference"/>
    <w:basedOn w:val="Standaardalinea-lettertype"/>
    <w:uiPriority w:val="99"/>
    <w:unhideWhenUsed/>
    <w:rsid w:val="006B68F8"/>
    <w:rPr>
      <w:vertAlign w:val="superscript"/>
    </w:rPr>
  </w:style>
  <w:style w:type="paragraph" w:styleId="Eindnoottekst">
    <w:name w:val="endnote text"/>
    <w:basedOn w:val="Standaard"/>
    <w:link w:val="EindnoottekstChar"/>
    <w:uiPriority w:val="99"/>
    <w:unhideWhenUsed/>
    <w:rsid w:val="006B68F8"/>
    <w:rPr>
      <w:rFonts w:eastAsia="Times New Roman" w:cs="Times New Roman"/>
      <w:color w:val="auto"/>
      <w:sz w:val="24"/>
      <w:lang w:eastAsia="nl-NL"/>
    </w:rPr>
  </w:style>
  <w:style w:type="character" w:customStyle="1" w:styleId="EindnoottekstChar">
    <w:name w:val="Eindnoottekst Char"/>
    <w:basedOn w:val="Standaardalinea-lettertype"/>
    <w:link w:val="Eindnoottekst"/>
    <w:uiPriority w:val="99"/>
    <w:rsid w:val="006B68F8"/>
    <w:rPr>
      <w:rFonts w:eastAsia="Times New Roman" w:cs="Times New Roman"/>
      <w:lang w:eastAsia="nl-NL"/>
    </w:rPr>
  </w:style>
  <w:style w:type="paragraph" w:styleId="Geenafstand">
    <w:name w:val="No Spacing"/>
    <w:uiPriority w:val="1"/>
    <w:qFormat/>
    <w:rsid w:val="006B68F8"/>
    <w:rPr>
      <w:rFonts w:ascii="Arial" w:hAnsi="Arial" w:cs="Arial"/>
      <w:color w:val="808890"/>
      <w:sz w:val="20"/>
    </w:rPr>
  </w:style>
  <w:style w:type="character" w:styleId="GevolgdeHyperlink">
    <w:name w:val="FollowedHyperlink"/>
    <w:basedOn w:val="Standaardalinea-lettertype"/>
    <w:uiPriority w:val="99"/>
    <w:semiHidden/>
    <w:unhideWhenUsed/>
    <w:rsid w:val="006B68F8"/>
    <w:rPr>
      <w:color w:val="EB5771"/>
      <w:u w:val="single"/>
    </w:rPr>
  </w:style>
  <w:style w:type="character" w:styleId="Hyperlink">
    <w:name w:val="Hyperlink"/>
    <w:basedOn w:val="Standaardalinea-lettertype"/>
    <w:uiPriority w:val="99"/>
    <w:unhideWhenUsed/>
    <w:rsid w:val="006B68F8"/>
    <w:rPr>
      <w:color w:val="1FB8D1"/>
      <w:u w:val="single"/>
    </w:rPr>
  </w:style>
  <w:style w:type="paragraph" w:styleId="Inhopg1">
    <w:name w:val="toc 1"/>
    <w:basedOn w:val="Standaard"/>
    <w:next w:val="Standaard"/>
    <w:uiPriority w:val="39"/>
    <w:unhideWhenUsed/>
    <w:rsid w:val="00F01989"/>
    <w:pPr>
      <w:tabs>
        <w:tab w:val="left" w:pos="709"/>
        <w:tab w:val="right" w:pos="6607"/>
      </w:tabs>
      <w:spacing w:before="440"/>
    </w:pPr>
    <w:rPr>
      <w:b/>
      <w:noProof/>
      <w:color w:val="333333"/>
      <w:szCs w:val="22"/>
    </w:rPr>
  </w:style>
  <w:style w:type="paragraph" w:styleId="Inhopg2">
    <w:name w:val="toc 2"/>
    <w:basedOn w:val="Standaard"/>
    <w:next w:val="Standaard"/>
    <w:uiPriority w:val="39"/>
    <w:unhideWhenUsed/>
    <w:rsid w:val="00F01989"/>
    <w:pPr>
      <w:tabs>
        <w:tab w:val="left" w:pos="1418"/>
        <w:tab w:val="right" w:pos="6607"/>
      </w:tabs>
      <w:spacing w:before="100"/>
      <w:ind w:left="1418" w:right="1977" w:hanging="709"/>
    </w:pPr>
    <w:rPr>
      <w:noProof/>
    </w:rPr>
  </w:style>
  <w:style w:type="paragraph" w:styleId="Inhopg3">
    <w:name w:val="toc 3"/>
    <w:basedOn w:val="Standaard"/>
    <w:next w:val="Standaard"/>
    <w:autoRedefine/>
    <w:uiPriority w:val="39"/>
    <w:unhideWhenUsed/>
    <w:rsid w:val="006B68F8"/>
    <w:pPr>
      <w:tabs>
        <w:tab w:val="right" w:pos="8789"/>
      </w:tabs>
      <w:spacing w:line="260" w:lineRule="atLeast"/>
      <w:ind w:left="1701" w:right="423" w:hanging="708"/>
    </w:pPr>
    <w:rPr>
      <w:rFonts w:eastAsia="Times New Roman" w:cs="Times New Roman"/>
      <w:color w:val="auto"/>
      <w:lang w:eastAsia="nl-NL"/>
    </w:rPr>
  </w:style>
  <w:style w:type="paragraph" w:styleId="Inhopg4">
    <w:name w:val="toc 4"/>
    <w:basedOn w:val="Standaard"/>
    <w:next w:val="Standaard"/>
    <w:autoRedefine/>
    <w:uiPriority w:val="39"/>
    <w:unhideWhenUsed/>
    <w:rsid w:val="00C72C40"/>
    <w:pPr>
      <w:tabs>
        <w:tab w:val="left" w:pos="1428"/>
        <w:tab w:val="right" w:pos="6606"/>
        <w:tab w:val="right" w:pos="6663"/>
      </w:tabs>
      <w:spacing w:before="120"/>
    </w:pPr>
    <w:rPr>
      <w:noProof/>
      <w:color w:val="1FB8D1"/>
      <w:szCs w:val="22"/>
    </w:rPr>
  </w:style>
  <w:style w:type="paragraph" w:styleId="Inhopg5">
    <w:name w:val="toc 5"/>
    <w:basedOn w:val="Standaard"/>
    <w:next w:val="Standaard"/>
    <w:autoRedefine/>
    <w:uiPriority w:val="39"/>
    <w:unhideWhenUsed/>
    <w:rsid w:val="006B68F8"/>
    <w:pPr>
      <w:spacing w:line="260" w:lineRule="atLeast"/>
      <w:ind w:left="800"/>
    </w:pPr>
    <w:rPr>
      <w:rFonts w:eastAsia="Times New Roman" w:cs="Times New Roman"/>
      <w:color w:val="auto"/>
      <w:lang w:eastAsia="nl-NL"/>
    </w:rPr>
  </w:style>
  <w:style w:type="paragraph" w:styleId="Inhopg6">
    <w:name w:val="toc 6"/>
    <w:basedOn w:val="Inhopg4"/>
    <w:next w:val="Standaard"/>
    <w:autoRedefine/>
    <w:uiPriority w:val="39"/>
    <w:unhideWhenUsed/>
    <w:rsid w:val="006B68F8"/>
  </w:style>
  <w:style w:type="paragraph" w:styleId="Inhopg7">
    <w:name w:val="toc 7"/>
    <w:basedOn w:val="Standaard"/>
    <w:next w:val="Standaard"/>
    <w:autoRedefine/>
    <w:uiPriority w:val="39"/>
    <w:unhideWhenUsed/>
    <w:rsid w:val="006B68F8"/>
    <w:pPr>
      <w:spacing w:line="260" w:lineRule="atLeast"/>
      <w:ind w:left="1200"/>
    </w:pPr>
    <w:rPr>
      <w:rFonts w:eastAsia="Times New Roman" w:cs="Times New Roman"/>
      <w:color w:val="auto"/>
      <w:lang w:eastAsia="nl-NL"/>
    </w:rPr>
  </w:style>
  <w:style w:type="paragraph" w:styleId="Inhopg8">
    <w:name w:val="toc 8"/>
    <w:basedOn w:val="Standaard"/>
    <w:next w:val="Standaard"/>
    <w:autoRedefine/>
    <w:uiPriority w:val="39"/>
    <w:unhideWhenUsed/>
    <w:rsid w:val="006B68F8"/>
    <w:pPr>
      <w:spacing w:line="260" w:lineRule="atLeast"/>
      <w:ind w:left="1400"/>
    </w:pPr>
    <w:rPr>
      <w:rFonts w:eastAsia="Times New Roman" w:cs="Times New Roman"/>
      <w:color w:val="auto"/>
      <w:lang w:eastAsia="nl-NL"/>
    </w:rPr>
  </w:style>
  <w:style w:type="paragraph" w:styleId="Inhopg9">
    <w:name w:val="toc 9"/>
    <w:basedOn w:val="Standaard"/>
    <w:next w:val="Standaard"/>
    <w:autoRedefine/>
    <w:uiPriority w:val="39"/>
    <w:unhideWhenUsed/>
    <w:rsid w:val="006B68F8"/>
    <w:pPr>
      <w:spacing w:line="260" w:lineRule="atLeast"/>
      <w:ind w:left="1600"/>
    </w:pPr>
    <w:rPr>
      <w:rFonts w:eastAsia="Times New Roman" w:cs="Times New Roman"/>
      <w:color w:val="auto"/>
      <w:lang w:eastAsia="nl-NL"/>
    </w:rPr>
  </w:style>
  <w:style w:type="paragraph" w:styleId="Kopvaninhoudsopgave">
    <w:name w:val="TOC Heading"/>
    <w:basedOn w:val="Kop1"/>
    <w:next w:val="Standaard"/>
    <w:uiPriority w:val="39"/>
    <w:unhideWhenUsed/>
    <w:qFormat/>
    <w:rsid w:val="002C25F4"/>
    <w:pPr>
      <w:pageBreakBefore w:val="0"/>
      <w:numPr>
        <w:numId w:val="0"/>
      </w:numPr>
      <w:spacing w:after="0" w:line="259" w:lineRule="auto"/>
      <w:outlineLvl w:val="9"/>
    </w:pPr>
    <w:rPr>
      <w:rFonts w:asciiTheme="majorHAnsi" w:hAnsiTheme="majorHAnsi" w:cstheme="majorBidi"/>
      <w:bCs/>
      <w:lang w:eastAsia="nl-NL"/>
    </w:rPr>
  </w:style>
  <w:style w:type="paragraph" w:styleId="Koptekst">
    <w:name w:val="header"/>
    <w:basedOn w:val="Standaard"/>
    <w:link w:val="KoptekstChar"/>
    <w:uiPriority w:val="99"/>
    <w:unhideWhenUsed/>
    <w:rsid w:val="006B68F8"/>
    <w:pPr>
      <w:tabs>
        <w:tab w:val="center" w:pos="4536"/>
        <w:tab w:val="right" w:pos="9072"/>
      </w:tabs>
    </w:pPr>
  </w:style>
  <w:style w:type="character" w:customStyle="1" w:styleId="KoptekstChar">
    <w:name w:val="Koptekst Char"/>
    <w:basedOn w:val="Standaardalinea-lettertype"/>
    <w:link w:val="Koptekst"/>
    <w:uiPriority w:val="99"/>
    <w:rsid w:val="006B68F8"/>
    <w:rPr>
      <w:rFonts w:cs="Arial"/>
      <w:color w:val="595959"/>
      <w:sz w:val="20"/>
    </w:rPr>
  </w:style>
  <w:style w:type="paragraph" w:customStyle="1" w:styleId="LAfbeelding">
    <w:name w:val="L_Afbeelding"/>
    <w:basedOn w:val="Standaard"/>
    <w:qFormat/>
    <w:rsid w:val="006B68F8"/>
    <w:pPr>
      <w:numPr>
        <w:numId w:val="5"/>
      </w:numPr>
      <w:pBdr>
        <w:bottom w:val="dashSmallGap" w:sz="2" w:space="1" w:color="145CA3"/>
      </w:pBdr>
      <w:spacing w:before="60" w:after="60" w:line="260" w:lineRule="atLeast"/>
    </w:pPr>
    <w:rPr>
      <w:rFonts w:eastAsia="Times New Roman" w:cs="Times New Roman"/>
      <w:color w:val="auto"/>
      <w:lang w:eastAsia="nl-NL"/>
    </w:rPr>
  </w:style>
  <w:style w:type="paragraph" w:customStyle="1" w:styleId="LLettersentekens">
    <w:name w:val="L_Letters en tekens"/>
    <w:basedOn w:val="Standaard"/>
    <w:qFormat/>
    <w:rsid w:val="006B68F8"/>
    <w:pPr>
      <w:numPr>
        <w:numId w:val="6"/>
      </w:numPr>
      <w:spacing w:after="60"/>
    </w:pPr>
    <w:rPr>
      <w:rFonts w:eastAsia="Times New Roman" w:cs="Times New Roman"/>
      <w:lang w:eastAsia="nl-NL"/>
    </w:rPr>
  </w:style>
  <w:style w:type="paragraph" w:customStyle="1" w:styleId="LAV">
    <w:name w:val="L_AV"/>
    <w:basedOn w:val="LLettersentekens"/>
    <w:qFormat/>
    <w:rsid w:val="006B68F8"/>
    <w:pPr>
      <w:numPr>
        <w:numId w:val="7"/>
      </w:numPr>
    </w:pPr>
  </w:style>
  <w:style w:type="paragraph" w:customStyle="1" w:styleId="LBijlage">
    <w:name w:val="L_Bijlage"/>
    <w:basedOn w:val="Standaard"/>
    <w:next w:val="Standaard"/>
    <w:qFormat/>
    <w:rsid w:val="006B68F8"/>
    <w:pPr>
      <w:pageBreakBefore/>
      <w:numPr>
        <w:numId w:val="8"/>
      </w:numPr>
      <w:spacing w:before="240" w:after="360"/>
    </w:pPr>
    <w:rPr>
      <w:rFonts w:cstheme="minorHAnsi"/>
      <w:b/>
      <w:color w:val="1FB8D1"/>
      <w:sz w:val="32"/>
      <w:szCs w:val="22"/>
    </w:rPr>
  </w:style>
  <w:style w:type="paragraph" w:customStyle="1" w:styleId="LBlauwelijn">
    <w:name w:val="L_Blauwe lijn"/>
    <w:basedOn w:val="Standaard"/>
    <w:qFormat/>
    <w:rsid w:val="006B68F8"/>
    <w:pPr>
      <w:pBdr>
        <w:top w:val="dashSmallGap" w:sz="2" w:space="1" w:color="145CA3"/>
      </w:pBdr>
      <w:spacing w:line="320" w:lineRule="atLeast"/>
    </w:pPr>
    <w:rPr>
      <w:rFonts w:eastAsia="Times New Roman" w:cs="Times New Roman"/>
      <w:color w:val="auto"/>
      <w:lang w:val="en-GB" w:eastAsia="nl-NL"/>
    </w:rPr>
  </w:style>
  <w:style w:type="paragraph" w:customStyle="1" w:styleId="LCijfersenletters">
    <w:name w:val="L_Cijfers en letters"/>
    <w:basedOn w:val="Standaard"/>
    <w:qFormat/>
    <w:rsid w:val="006B68F8"/>
    <w:pPr>
      <w:numPr>
        <w:numId w:val="9"/>
      </w:numPr>
      <w:spacing w:after="60"/>
    </w:pPr>
    <w:rPr>
      <w:rFonts w:eastAsia="Times New Roman" w:cstheme="minorHAnsi"/>
      <w:lang w:eastAsia="nl-NL"/>
    </w:rPr>
  </w:style>
  <w:style w:type="paragraph" w:customStyle="1" w:styleId="LCijfersentekens">
    <w:name w:val="L_Cijfers en tekens"/>
    <w:qFormat/>
    <w:rsid w:val="006B68F8"/>
    <w:pPr>
      <w:numPr>
        <w:numId w:val="10"/>
      </w:numPr>
      <w:spacing w:after="60"/>
    </w:pPr>
    <w:rPr>
      <w:rFonts w:eastAsia="Times New Roman" w:cstheme="minorHAnsi"/>
      <w:color w:val="595959"/>
      <w:sz w:val="20"/>
      <w:lang w:eastAsia="nl-NL"/>
    </w:rPr>
  </w:style>
  <w:style w:type="paragraph" w:customStyle="1" w:styleId="LCijfersVolgcijfers">
    <w:name w:val="L_Cijfers_Volgcijfers"/>
    <w:basedOn w:val="Standaard"/>
    <w:qFormat/>
    <w:rsid w:val="006B68F8"/>
    <w:pPr>
      <w:numPr>
        <w:numId w:val="11"/>
      </w:numPr>
      <w:spacing w:after="60"/>
    </w:pPr>
    <w:rPr>
      <w:rFonts w:eastAsia="Times New Roman" w:cs="Times New Roman"/>
      <w:szCs w:val="22"/>
      <w:lang w:eastAsia="nl-NL"/>
    </w:rPr>
  </w:style>
  <w:style w:type="paragraph" w:customStyle="1" w:styleId="LRapportsubtitel">
    <w:name w:val="L_Rapport_subtitel"/>
    <w:basedOn w:val="Standaard"/>
    <w:qFormat/>
    <w:rsid w:val="006B68F8"/>
    <w:pPr>
      <w:spacing w:after="200"/>
      <w:ind w:left="3402"/>
    </w:pPr>
    <w:rPr>
      <w:rFonts w:cstheme="minorHAnsi"/>
      <w:b/>
      <w:color w:val="1FB8D1"/>
      <w:sz w:val="32"/>
      <w:szCs w:val="32"/>
    </w:rPr>
  </w:style>
  <w:style w:type="paragraph" w:customStyle="1" w:styleId="LDatum">
    <w:name w:val="L_Datum"/>
    <w:basedOn w:val="LRapportsubtitel"/>
    <w:qFormat/>
    <w:rsid w:val="006B68F8"/>
    <w:pPr>
      <w:spacing w:after="800"/>
    </w:pPr>
    <w:rPr>
      <w:b w:val="0"/>
      <w:bCs/>
      <w:color w:val="333333"/>
      <w:sz w:val="28"/>
      <w:szCs w:val="28"/>
    </w:rPr>
  </w:style>
  <w:style w:type="paragraph" w:customStyle="1" w:styleId="LColofonKop">
    <w:name w:val="L_ColofonKop"/>
    <w:basedOn w:val="LDatum"/>
    <w:qFormat/>
    <w:rsid w:val="002C25F4"/>
    <w:pPr>
      <w:spacing w:before="240" w:after="0"/>
    </w:pPr>
    <w:rPr>
      <w:b/>
      <w:bCs w:val="0"/>
      <w:caps/>
      <w:color w:val="1FB8D1"/>
      <w:sz w:val="24"/>
      <w:szCs w:val="24"/>
    </w:rPr>
  </w:style>
  <w:style w:type="paragraph" w:customStyle="1" w:styleId="LColofonr">
    <w:name w:val="L_Colofon_r"/>
    <w:basedOn w:val="LColofonKop"/>
    <w:qFormat/>
    <w:rsid w:val="006B68F8"/>
    <w:pPr>
      <w:framePr w:w="2610" w:h="3204" w:hRule="exact" w:hSpace="141" w:wrap="around" w:vAnchor="text" w:hAnchor="page" w:x="7839" w:y="5986"/>
      <w:spacing w:line="260" w:lineRule="atLeast"/>
      <w:ind w:left="0"/>
      <w:jc w:val="right"/>
    </w:pPr>
    <w:rPr>
      <w:rFonts w:eastAsia="Times New Roman" w:cs="Times New Roman"/>
      <w:b w:val="0"/>
      <w:color w:val="auto"/>
      <w:sz w:val="20"/>
      <w:lang w:eastAsia="nl-NL"/>
    </w:rPr>
  </w:style>
  <w:style w:type="paragraph" w:customStyle="1" w:styleId="LInhoudsopgave">
    <w:name w:val="L_Inhoudsopgave"/>
    <w:basedOn w:val="Standaard"/>
    <w:qFormat/>
    <w:rsid w:val="006B68F8"/>
    <w:rPr>
      <w:rFonts w:cstheme="minorHAnsi"/>
      <w:b/>
      <w:caps/>
      <w:color w:val="1FB8D1"/>
      <w:sz w:val="36"/>
      <w:szCs w:val="36"/>
    </w:rPr>
  </w:style>
  <w:style w:type="paragraph" w:customStyle="1" w:styleId="LIntroTekst">
    <w:name w:val="L_IntroTekst"/>
    <w:basedOn w:val="Standaard"/>
    <w:next w:val="Standaard"/>
    <w:qFormat/>
    <w:rsid w:val="006B68F8"/>
    <w:pPr>
      <w:spacing w:after="360" w:line="320" w:lineRule="atLeast"/>
    </w:pPr>
    <w:rPr>
      <w:rFonts w:ascii="Georgia" w:hAnsi="Georgia"/>
      <w:color w:val="333333"/>
      <w:sz w:val="21"/>
      <w:szCs w:val="22"/>
    </w:rPr>
  </w:style>
  <w:style w:type="paragraph" w:customStyle="1" w:styleId="LKaderstijl">
    <w:name w:val="L_Kaderstijl"/>
    <w:basedOn w:val="Standaard"/>
    <w:qFormat/>
    <w:rsid w:val="006B68F8"/>
    <w:pPr>
      <w:pBdr>
        <w:top w:val="single" w:sz="2" w:space="1" w:color="1EB4CE"/>
        <w:left w:val="single" w:sz="2" w:space="4" w:color="1EB4CE"/>
        <w:bottom w:val="single" w:sz="2" w:space="1" w:color="1EB4CE"/>
        <w:right w:val="single" w:sz="2" w:space="4" w:color="1EB4CE"/>
      </w:pBdr>
    </w:pPr>
  </w:style>
  <w:style w:type="paragraph" w:customStyle="1" w:styleId="LKleinelettersentekens">
    <w:name w:val="L_Kleine_letters en tekens"/>
    <w:qFormat/>
    <w:rsid w:val="006B68F8"/>
    <w:pPr>
      <w:numPr>
        <w:numId w:val="12"/>
      </w:numPr>
      <w:spacing w:after="60"/>
    </w:pPr>
    <w:rPr>
      <w:rFonts w:eastAsia="Times New Roman" w:cstheme="minorHAnsi"/>
      <w:color w:val="595959"/>
      <w:sz w:val="20"/>
      <w:lang w:eastAsia="nl-NL"/>
    </w:rPr>
  </w:style>
  <w:style w:type="paragraph" w:customStyle="1" w:styleId="LRapporttitel">
    <w:name w:val="L_Rapport_titel"/>
    <w:basedOn w:val="Titel"/>
    <w:qFormat/>
    <w:rsid w:val="002C25F4"/>
    <w:pPr>
      <w:spacing w:before="4700"/>
    </w:pPr>
  </w:style>
  <w:style w:type="character" w:customStyle="1" w:styleId="LRefTekst">
    <w:name w:val="L_RefTekst"/>
    <w:uiPriority w:val="1"/>
    <w:qFormat/>
    <w:rsid w:val="006B68F8"/>
  </w:style>
  <w:style w:type="paragraph" w:customStyle="1" w:styleId="LRomeinsecijfersenletters">
    <w:name w:val="L_Romeinse cijfers en letters"/>
    <w:qFormat/>
    <w:rsid w:val="006B68F8"/>
    <w:pPr>
      <w:numPr>
        <w:numId w:val="13"/>
      </w:numPr>
      <w:spacing w:after="60"/>
    </w:pPr>
    <w:rPr>
      <w:rFonts w:eastAsia="Times New Roman" w:cstheme="minorHAnsi"/>
      <w:color w:val="595959"/>
      <w:sz w:val="20"/>
      <w:lang w:eastAsia="nl-NL"/>
    </w:rPr>
  </w:style>
  <w:style w:type="paragraph" w:customStyle="1" w:styleId="LSubkop">
    <w:name w:val="L_Subkop"/>
    <w:basedOn w:val="Standaard"/>
    <w:next w:val="Standaard"/>
    <w:qFormat/>
    <w:rsid w:val="006B68F8"/>
    <w:pPr>
      <w:spacing w:before="240" w:after="60"/>
    </w:pPr>
    <w:rPr>
      <w:b/>
      <w:color w:val="333333"/>
    </w:rPr>
  </w:style>
  <w:style w:type="paragraph" w:customStyle="1" w:styleId="LTabel">
    <w:name w:val="L_Tabel"/>
    <w:basedOn w:val="Standaard"/>
    <w:next w:val="Standaard"/>
    <w:qFormat/>
    <w:rsid w:val="006B68F8"/>
    <w:pPr>
      <w:pBdr>
        <w:bottom w:val="dashSmallGap" w:sz="2" w:space="1" w:color="145CA3"/>
      </w:pBdr>
      <w:spacing w:before="60" w:after="60" w:line="260" w:lineRule="atLeast"/>
    </w:pPr>
    <w:rPr>
      <w:rFonts w:eastAsia="Times New Roman" w:cs="Times New Roman"/>
      <w:color w:val="auto"/>
      <w:lang w:eastAsia="nl-NL"/>
    </w:rPr>
  </w:style>
  <w:style w:type="paragraph" w:customStyle="1" w:styleId="LTekens">
    <w:name w:val="L_Tekens"/>
    <w:basedOn w:val="Standaard"/>
    <w:qFormat/>
    <w:rsid w:val="006B68F8"/>
    <w:pPr>
      <w:numPr>
        <w:numId w:val="14"/>
      </w:numPr>
      <w:spacing w:after="60" w:line="260" w:lineRule="atLeast"/>
    </w:pPr>
    <w:rPr>
      <w:rFonts w:cstheme="minorHAnsi"/>
    </w:rPr>
  </w:style>
  <w:style w:type="paragraph" w:customStyle="1" w:styleId="LTekstbenadrukken">
    <w:name w:val="L_Tekst_benadrukken"/>
    <w:basedOn w:val="Standaard"/>
    <w:qFormat/>
    <w:rsid w:val="006B68F8"/>
    <w:pPr>
      <w:shd w:val="clear" w:color="auto" w:fill="CFF0F5"/>
    </w:pPr>
    <w:rPr>
      <w:rFonts w:eastAsia="Times New Roman" w:cs="Times New Roman"/>
      <w:lang w:eastAsia="nl-NL"/>
    </w:rPr>
  </w:style>
  <w:style w:type="paragraph" w:customStyle="1" w:styleId="LToelichting">
    <w:name w:val="L_Toelichting"/>
    <w:basedOn w:val="Standaard"/>
    <w:qFormat/>
    <w:rsid w:val="006B68F8"/>
    <w:pPr>
      <w:pBdr>
        <w:bottom w:val="dashSmallGap" w:sz="2" w:space="1" w:color="1FB8D1"/>
      </w:pBdr>
      <w:spacing w:line="260" w:lineRule="atLeast"/>
    </w:pPr>
    <w:rPr>
      <w:rFonts w:eastAsia="Times New Roman" w:cs="Times New Roman"/>
      <w:color w:val="1FB8D1"/>
      <w:lang w:eastAsia="nl-NL"/>
    </w:rPr>
  </w:style>
  <w:style w:type="paragraph" w:styleId="Voettekst">
    <w:name w:val="footer"/>
    <w:basedOn w:val="Standaard"/>
    <w:link w:val="VoettekstChar"/>
    <w:uiPriority w:val="99"/>
    <w:unhideWhenUsed/>
    <w:rsid w:val="006B68F8"/>
    <w:pPr>
      <w:tabs>
        <w:tab w:val="left" w:pos="8789"/>
        <w:tab w:val="right" w:pos="9185"/>
      </w:tabs>
      <w:ind w:right="-1140"/>
    </w:pPr>
    <w:rPr>
      <w:rFonts w:cstheme="minorHAnsi"/>
      <w:sz w:val="18"/>
    </w:rPr>
  </w:style>
  <w:style w:type="character" w:customStyle="1" w:styleId="VoettekstChar">
    <w:name w:val="Voettekst Char"/>
    <w:basedOn w:val="Standaardalinea-lettertype"/>
    <w:link w:val="Voettekst"/>
    <w:uiPriority w:val="99"/>
    <w:rsid w:val="006B68F8"/>
    <w:rPr>
      <w:rFonts w:cstheme="minorHAnsi"/>
      <w:color w:val="595959"/>
      <w:sz w:val="18"/>
    </w:rPr>
  </w:style>
  <w:style w:type="paragraph" w:customStyle="1" w:styleId="LVoettekstZonderLijn">
    <w:name w:val="L_VoettekstZonderLijn"/>
    <w:basedOn w:val="Voettekst"/>
    <w:qFormat/>
    <w:rsid w:val="006B68F8"/>
    <w:pPr>
      <w:tabs>
        <w:tab w:val="center" w:pos="4680"/>
        <w:tab w:val="right" w:pos="8789"/>
      </w:tabs>
      <w:spacing w:line="260" w:lineRule="atLeast"/>
      <w:ind w:right="0"/>
    </w:pPr>
    <w:rPr>
      <w:rFonts w:eastAsia="Times New Roman"/>
      <w:color w:val="auto"/>
      <w:sz w:val="16"/>
      <w:szCs w:val="16"/>
      <w:lang w:val="en-GB" w:eastAsia="nl-NL"/>
    </w:rPr>
  </w:style>
  <w:style w:type="table" w:customStyle="1" w:styleId="LeeuwendaalBlauw">
    <w:name w:val="Leeuwendaal_Blauw"/>
    <w:basedOn w:val="Standaardtabel"/>
    <w:uiPriority w:val="99"/>
    <w:rsid w:val="006B68F8"/>
    <w:pPr>
      <w:spacing w:before="60" w:after="60"/>
    </w:pPr>
    <w:rPr>
      <w:color w:val="000000" w:themeColor="text1"/>
    </w:rPr>
    <w:tblPr>
      <w:tblStyleRowBandSize w:val="1"/>
    </w:tblPr>
    <w:tblStylePr w:type="firstRow">
      <w:rPr>
        <w:rFonts w:ascii="Calibri" w:hAnsi="Calibri"/>
        <w:color w:val="FFFFFF" w:themeColor="background1"/>
        <w:sz w:val="24"/>
      </w:rPr>
      <w:tblPr/>
      <w:tcPr>
        <w:shd w:val="clear" w:color="auto" w:fill="1FB8D1"/>
      </w:tcPr>
    </w:tblStylePr>
    <w:tblStylePr w:type="lastRow">
      <w:rPr>
        <w:b/>
      </w:rPr>
    </w:tblStylePr>
    <w:tblStylePr w:type="firstCol">
      <w:rPr>
        <w:b/>
        <w:color w:val="EA5167"/>
      </w:rPr>
    </w:tblStylePr>
    <w:tblStylePr w:type="band2Horz">
      <w:tblPr/>
      <w:tcPr>
        <w:shd w:val="clear" w:color="auto" w:fill="CFF0F5"/>
      </w:tcPr>
    </w:tblStylePr>
  </w:style>
  <w:style w:type="table" w:customStyle="1" w:styleId="LeeuwendaalBlauwBlauwVerticaalRaster">
    <w:name w:val="Leeuwendaal_BlauwBlauwVerticaalRaster"/>
    <w:basedOn w:val="LeeuwendaalBlauw"/>
    <w:uiPriority w:val="99"/>
    <w:rsid w:val="006B68F8"/>
    <w:pPr>
      <w:spacing w:after="0"/>
    </w:pPr>
    <w:tblPr>
      <w:tblBorders>
        <w:top w:val="single" w:sz="4" w:space="0" w:color="1FB8D1"/>
        <w:left w:val="single" w:sz="4" w:space="0" w:color="1FB8D1"/>
        <w:bottom w:val="single" w:sz="4" w:space="0" w:color="1FB8D1"/>
        <w:right w:val="single" w:sz="4" w:space="0" w:color="1FB8D1"/>
        <w:insideV w:val="single" w:sz="4" w:space="0" w:color="1FB8D1"/>
      </w:tblBorders>
    </w:tblPr>
    <w:tblStylePr w:type="firstRow">
      <w:rPr>
        <w:rFonts w:ascii="Calibri" w:hAnsi="Calibri"/>
        <w:color w:val="FFFFFF" w:themeColor="background1"/>
        <w:sz w:val="24"/>
      </w:rPr>
      <w:tblPr/>
      <w:tcPr>
        <w:tcBorders>
          <w:top w:val="single" w:sz="4" w:space="0" w:color="1FB8D1"/>
          <w:left w:val="single" w:sz="4" w:space="0" w:color="1FB8D1"/>
          <w:bottom w:val="single" w:sz="4" w:space="0" w:color="1FB8D1"/>
          <w:right w:val="single" w:sz="4" w:space="0" w:color="1FB8D1"/>
        </w:tcBorders>
        <w:shd w:val="clear" w:color="auto" w:fill="1FB8D1"/>
      </w:tcPr>
    </w:tblStylePr>
    <w:tblStylePr w:type="lastRow">
      <w:rPr>
        <w:b/>
      </w:rPr>
    </w:tblStylePr>
    <w:tblStylePr w:type="firstCol">
      <w:rPr>
        <w:b/>
        <w:color w:val="EA5167"/>
      </w:rPr>
    </w:tblStylePr>
    <w:tblStylePr w:type="band2Horz">
      <w:tblPr/>
      <w:tcPr>
        <w:shd w:val="clear" w:color="auto" w:fill="CFF0F5"/>
      </w:tcPr>
    </w:tblStylePr>
  </w:style>
  <w:style w:type="table" w:customStyle="1" w:styleId="LeeuwendaalBlauwGrijsHorizontaalRaster">
    <w:name w:val="Leeuwendaal_BlauwGrijsHorizontaalRaster"/>
    <w:basedOn w:val="LeeuwendaalBlauw"/>
    <w:uiPriority w:val="99"/>
    <w:rsid w:val="006B68F8"/>
    <w:pPr>
      <w:spacing w:after="0"/>
    </w:pPr>
    <w:tblPr>
      <w:tblBorders>
        <w:bottom w:val="single" w:sz="4" w:space="0" w:color="7A7A7A"/>
        <w:insideH w:val="single" w:sz="4" w:space="0" w:color="7A7A7A"/>
      </w:tblBorders>
    </w:tblPr>
    <w:tblStylePr w:type="firstRow">
      <w:rPr>
        <w:rFonts w:ascii="Calibri" w:hAnsi="Calibri"/>
        <w:color w:val="FFFFFF" w:themeColor="background1"/>
        <w:sz w:val="24"/>
      </w:rPr>
      <w:tblPr/>
      <w:tcPr>
        <w:tcBorders>
          <w:top w:val="single" w:sz="4" w:space="0" w:color="1FB8D1"/>
          <w:left w:val="single" w:sz="4" w:space="0" w:color="1FB8D1"/>
          <w:bottom w:val="single" w:sz="4" w:space="0" w:color="1FB8D1"/>
          <w:right w:val="single" w:sz="4" w:space="0" w:color="1FB8D1"/>
          <w:insideH w:val="nil"/>
          <w:insideV w:val="nil"/>
          <w:tl2br w:val="nil"/>
          <w:tr2bl w:val="nil"/>
        </w:tcBorders>
        <w:shd w:val="clear" w:color="auto" w:fill="1FB8D1"/>
      </w:tcPr>
    </w:tblStylePr>
    <w:tblStylePr w:type="lastRow">
      <w:rPr>
        <w:b/>
      </w:rPr>
    </w:tblStylePr>
    <w:tblStylePr w:type="firstCol">
      <w:rPr>
        <w:b/>
        <w:color w:val="EA5167"/>
      </w:rPr>
    </w:tblStylePr>
    <w:tblStylePr w:type="band2Horz">
      <w:tblPr/>
      <w:tcPr>
        <w:shd w:val="clear" w:color="auto" w:fill="CFF0F5"/>
      </w:tcPr>
    </w:tblStylePr>
  </w:style>
  <w:style w:type="table" w:customStyle="1" w:styleId="LeeuwendaalBlauwGrijsRasterBuiten">
    <w:name w:val="Leeuwendaal_BlauwGrijsRasterBuiten"/>
    <w:basedOn w:val="LeeuwendaalBlauw"/>
    <w:uiPriority w:val="99"/>
    <w:rsid w:val="006B68F8"/>
    <w:pPr>
      <w:spacing w:after="0"/>
    </w:pPr>
    <w:tblPr>
      <w:tblBorders>
        <w:top w:val="single" w:sz="4" w:space="0" w:color="7A7A7A"/>
        <w:left w:val="single" w:sz="4" w:space="0" w:color="7A7A7A"/>
        <w:bottom w:val="single" w:sz="4" w:space="0" w:color="7A7A7A"/>
        <w:right w:val="single" w:sz="4" w:space="0" w:color="7A7A7A"/>
      </w:tblBorders>
    </w:tblPr>
    <w:tblStylePr w:type="firstRow">
      <w:rPr>
        <w:rFonts w:ascii="Calibri" w:hAnsi="Calibri"/>
        <w:color w:val="FFFFFF" w:themeColor="background1"/>
        <w:sz w:val="24"/>
      </w:rPr>
      <w:tblPr/>
      <w:tcPr>
        <w:tcBorders>
          <w:top w:val="single" w:sz="4" w:space="0" w:color="1FB8D1"/>
          <w:left w:val="single" w:sz="4" w:space="0" w:color="1FB8D1"/>
          <w:bottom w:val="single" w:sz="4" w:space="0" w:color="1FB8D1"/>
          <w:right w:val="single" w:sz="4" w:space="0" w:color="1FB8D1"/>
        </w:tcBorders>
        <w:shd w:val="clear" w:color="auto" w:fill="1FB8D1"/>
      </w:tcPr>
    </w:tblStylePr>
    <w:tblStylePr w:type="lastRow">
      <w:rPr>
        <w:b/>
      </w:rPr>
    </w:tblStylePr>
    <w:tblStylePr w:type="firstCol">
      <w:rPr>
        <w:b/>
        <w:color w:val="EA5167"/>
      </w:rPr>
    </w:tblStylePr>
    <w:tblStylePr w:type="band2Horz">
      <w:tblPr/>
      <w:tcPr>
        <w:shd w:val="clear" w:color="auto" w:fill="CFF0F5"/>
      </w:tcPr>
    </w:tblStylePr>
  </w:style>
  <w:style w:type="table" w:customStyle="1" w:styleId="LeeuwendaalBlauwGrijsVerticaalRaster">
    <w:name w:val="Leeuwendaal_BlauwGrijsVerticaalRaster"/>
    <w:basedOn w:val="LeeuwendaalBlauw"/>
    <w:uiPriority w:val="99"/>
    <w:rsid w:val="006B68F8"/>
    <w:pPr>
      <w:spacing w:after="0"/>
    </w:pPr>
    <w:tblPr>
      <w:tblBorders>
        <w:top w:val="single" w:sz="4" w:space="0" w:color="7A7A7A"/>
        <w:left w:val="single" w:sz="4" w:space="0" w:color="7A7A7A"/>
        <w:bottom w:val="single" w:sz="4" w:space="0" w:color="7A7A7A"/>
        <w:right w:val="single" w:sz="4" w:space="0" w:color="7A7A7A"/>
        <w:insideV w:val="single" w:sz="4" w:space="0" w:color="7A7A7A"/>
      </w:tblBorders>
    </w:tblPr>
    <w:tblStylePr w:type="firstRow">
      <w:rPr>
        <w:rFonts w:ascii="Calibri" w:hAnsi="Calibri"/>
        <w:color w:val="FFFFFF" w:themeColor="background1"/>
        <w:sz w:val="24"/>
      </w:rPr>
      <w:tblPr/>
      <w:tcPr>
        <w:tcBorders>
          <w:top w:val="single" w:sz="4" w:space="0" w:color="1FB8D1"/>
          <w:left w:val="single" w:sz="4" w:space="0" w:color="1FB8D1"/>
          <w:bottom w:val="single" w:sz="4" w:space="0" w:color="1FB8D1"/>
          <w:right w:val="single" w:sz="4" w:space="0" w:color="1FB8D1"/>
          <w:insideH w:val="nil"/>
          <w:insideV w:val="nil"/>
          <w:tl2br w:val="nil"/>
          <w:tr2bl w:val="nil"/>
        </w:tcBorders>
        <w:shd w:val="clear" w:color="auto" w:fill="1FB8D1"/>
      </w:tcPr>
    </w:tblStylePr>
    <w:tblStylePr w:type="lastRow">
      <w:rPr>
        <w:b/>
      </w:rPr>
    </w:tblStylePr>
    <w:tblStylePr w:type="firstCol">
      <w:rPr>
        <w:b/>
        <w:color w:val="EA5167"/>
      </w:rPr>
    </w:tblStylePr>
    <w:tblStylePr w:type="band2Horz">
      <w:tblPr/>
      <w:tcPr>
        <w:shd w:val="clear" w:color="auto" w:fill="CFF0F5"/>
      </w:tcPr>
    </w:tblStylePr>
  </w:style>
  <w:style w:type="paragraph" w:styleId="Lijstopsomteken">
    <w:name w:val="List Bullet"/>
    <w:basedOn w:val="Standaard"/>
    <w:uiPriority w:val="99"/>
    <w:semiHidden/>
    <w:unhideWhenUsed/>
    <w:rsid w:val="006B68F8"/>
    <w:pPr>
      <w:numPr>
        <w:numId w:val="15"/>
      </w:numPr>
      <w:spacing w:line="260" w:lineRule="atLeast"/>
    </w:pPr>
    <w:rPr>
      <w:rFonts w:eastAsia="Times New Roman" w:cs="Times New Roman"/>
      <w:color w:val="auto"/>
      <w:lang w:eastAsia="nl-NL"/>
    </w:rPr>
  </w:style>
  <w:style w:type="paragraph" w:styleId="Lijstalinea">
    <w:name w:val="List Paragraph"/>
    <w:basedOn w:val="Standaard"/>
    <w:uiPriority w:val="34"/>
    <w:qFormat/>
    <w:rsid w:val="006B68F8"/>
    <w:pPr>
      <w:ind w:left="720"/>
      <w:contextualSpacing/>
    </w:pPr>
  </w:style>
  <w:style w:type="paragraph" w:styleId="Lijstnummering">
    <w:name w:val="List Number"/>
    <w:basedOn w:val="Standaard"/>
    <w:semiHidden/>
    <w:unhideWhenUsed/>
    <w:rsid w:val="006B68F8"/>
    <w:pPr>
      <w:numPr>
        <w:numId w:val="16"/>
      </w:numPr>
      <w:spacing w:line="260" w:lineRule="atLeast"/>
    </w:pPr>
    <w:rPr>
      <w:rFonts w:eastAsia="Times New Roman" w:cs="Times New Roman"/>
      <w:color w:val="auto"/>
      <w:lang w:eastAsia="nl-NL"/>
    </w:rPr>
  </w:style>
  <w:style w:type="paragraph" w:styleId="Normaalweb">
    <w:name w:val="Normal (Web)"/>
    <w:basedOn w:val="Standaard"/>
    <w:uiPriority w:val="99"/>
    <w:semiHidden/>
    <w:unhideWhenUsed/>
    <w:rsid w:val="006B68F8"/>
    <w:pPr>
      <w:spacing w:before="100" w:beforeAutospacing="1" w:after="100" w:afterAutospacing="1"/>
    </w:pPr>
    <w:rPr>
      <w:rFonts w:ascii="Times New Roman" w:hAnsi="Times New Roman" w:cs="Times New Roman"/>
      <w:color w:val="auto"/>
      <w:sz w:val="24"/>
      <w:lang w:eastAsia="nl-NL"/>
    </w:rPr>
  </w:style>
  <w:style w:type="paragraph" w:styleId="Tekstopmerking">
    <w:name w:val="annotation text"/>
    <w:basedOn w:val="Standaard"/>
    <w:link w:val="TekstopmerkingChar"/>
    <w:uiPriority w:val="99"/>
    <w:unhideWhenUsed/>
    <w:rsid w:val="006B68F8"/>
    <w:rPr>
      <w:rFonts w:eastAsia="Times New Roman" w:cs="Times New Roman"/>
      <w:color w:val="auto"/>
      <w:szCs w:val="20"/>
      <w:lang w:eastAsia="nl-NL"/>
    </w:rPr>
  </w:style>
  <w:style w:type="character" w:customStyle="1" w:styleId="TekstopmerkingChar">
    <w:name w:val="Tekst opmerking Char"/>
    <w:basedOn w:val="Standaardalinea-lettertype"/>
    <w:link w:val="Tekstopmerking"/>
    <w:uiPriority w:val="99"/>
    <w:rsid w:val="006B68F8"/>
    <w:rPr>
      <w:rFonts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B68F8"/>
    <w:rPr>
      <w:b/>
      <w:bCs/>
    </w:rPr>
  </w:style>
  <w:style w:type="character" w:customStyle="1" w:styleId="OnderwerpvanopmerkingChar">
    <w:name w:val="Onderwerp van opmerking Char"/>
    <w:basedOn w:val="TekstopmerkingChar"/>
    <w:link w:val="Onderwerpvanopmerking"/>
    <w:uiPriority w:val="99"/>
    <w:semiHidden/>
    <w:rsid w:val="006B68F8"/>
    <w:rPr>
      <w:rFonts w:eastAsia="Times New Roman" w:cs="Times New Roman"/>
      <w:b/>
      <w:bCs/>
      <w:sz w:val="20"/>
      <w:szCs w:val="20"/>
      <w:lang w:eastAsia="nl-NL"/>
    </w:rPr>
  </w:style>
  <w:style w:type="paragraph" w:styleId="Plattetekst">
    <w:name w:val="Body Text"/>
    <w:basedOn w:val="Standaard"/>
    <w:link w:val="PlattetekstChar"/>
    <w:rsid w:val="006B68F8"/>
    <w:pPr>
      <w:spacing w:after="160"/>
      <w:jc w:val="both"/>
    </w:pPr>
    <w:rPr>
      <w:rFonts w:ascii="Times New Roman" w:eastAsia="Times New Roman" w:hAnsi="Times New Roman" w:cs="Times New Roman"/>
      <w:color w:val="auto"/>
      <w:lang w:eastAsia="nl-NL"/>
    </w:rPr>
  </w:style>
  <w:style w:type="character" w:customStyle="1" w:styleId="PlattetekstChar">
    <w:name w:val="Platte tekst Char"/>
    <w:basedOn w:val="Standaardalinea-lettertype"/>
    <w:link w:val="Plattetekst"/>
    <w:rsid w:val="006B68F8"/>
    <w:rPr>
      <w:rFonts w:ascii="Times New Roman" w:eastAsia="Times New Roman" w:hAnsi="Times New Roman" w:cs="Times New Roman"/>
      <w:sz w:val="20"/>
      <w:lang w:eastAsia="nl-NL"/>
    </w:rPr>
  </w:style>
  <w:style w:type="numbering" w:customStyle="1" w:styleId="TabelBlauw">
    <w:name w:val="Tabel_Blauw"/>
    <w:uiPriority w:val="99"/>
    <w:rsid w:val="006B68F8"/>
    <w:pPr>
      <w:numPr>
        <w:numId w:val="17"/>
      </w:numPr>
    </w:pPr>
  </w:style>
  <w:style w:type="table" w:styleId="Tabelraster">
    <w:name w:val="Table Grid"/>
    <w:basedOn w:val="Standaardtabel"/>
    <w:uiPriority w:val="39"/>
    <w:rsid w:val="006B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6B68F8"/>
    <w:pPr>
      <w:spacing w:before="5760" w:after="158"/>
      <w:ind w:left="3402"/>
    </w:pPr>
    <w:rPr>
      <w:rFonts w:cstheme="minorHAnsi"/>
      <w:b/>
      <w:caps/>
      <w:color w:val="333333"/>
      <w:sz w:val="46"/>
      <w:szCs w:val="46"/>
    </w:rPr>
  </w:style>
  <w:style w:type="character" w:customStyle="1" w:styleId="TitelChar">
    <w:name w:val="Titel Char"/>
    <w:basedOn w:val="Standaardalinea-lettertype"/>
    <w:link w:val="Titel"/>
    <w:rsid w:val="006B68F8"/>
    <w:rPr>
      <w:rFonts w:cstheme="minorHAnsi"/>
      <w:b/>
      <w:caps/>
      <w:color w:val="333333"/>
      <w:sz w:val="46"/>
      <w:szCs w:val="46"/>
    </w:rPr>
  </w:style>
  <w:style w:type="character" w:styleId="Verwijzingopmerking">
    <w:name w:val="annotation reference"/>
    <w:basedOn w:val="Standaardalinea-lettertype"/>
    <w:uiPriority w:val="99"/>
    <w:semiHidden/>
    <w:unhideWhenUsed/>
    <w:rsid w:val="006B68F8"/>
    <w:rPr>
      <w:sz w:val="16"/>
      <w:szCs w:val="16"/>
    </w:rPr>
  </w:style>
  <w:style w:type="character" w:styleId="Voetnootmarkering">
    <w:name w:val="footnote reference"/>
    <w:basedOn w:val="Standaardalinea-lettertype"/>
    <w:uiPriority w:val="99"/>
    <w:unhideWhenUsed/>
    <w:rsid w:val="006B68F8"/>
    <w:rPr>
      <w:color w:val="1EB4CE"/>
      <w:vertAlign w:val="superscript"/>
    </w:rPr>
  </w:style>
  <w:style w:type="paragraph" w:styleId="Voetnoottekst">
    <w:name w:val="footnote text"/>
    <w:basedOn w:val="Standaard"/>
    <w:link w:val="VoetnoottekstChar"/>
    <w:uiPriority w:val="99"/>
    <w:unhideWhenUsed/>
    <w:rsid w:val="006B68F8"/>
    <w:pPr>
      <w:ind w:left="170" w:hanging="170"/>
    </w:pPr>
    <w:rPr>
      <w:rFonts w:eastAsia="Times New Roman" w:cs="Times New Roman"/>
      <w:sz w:val="16"/>
      <w:lang w:val="en-US" w:eastAsia="nl-NL"/>
    </w:rPr>
  </w:style>
  <w:style w:type="character" w:customStyle="1" w:styleId="VoetnoottekstChar">
    <w:name w:val="Voetnoottekst Char"/>
    <w:basedOn w:val="Standaardalinea-lettertype"/>
    <w:link w:val="Voetnoottekst"/>
    <w:uiPriority w:val="99"/>
    <w:rsid w:val="006B68F8"/>
    <w:rPr>
      <w:rFonts w:eastAsia="Times New Roman" w:cs="Times New Roman"/>
      <w:color w:val="595959"/>
      <w:sz w:val="16"/>
      <w:lang w:val="en-US" w:eastAsia="nl-NL"/>
    </w:rPr>
  </w:style>
  <w:style w:type="paragraph" w:customStyle="1" w:styleId="LColofonTekst">
    <w:name w:val="L_ColofonTekst"/>
    <w:basedOn w:val="LColofon"/>
    <w:qFormat/>
    <w:rsid w:val="00705D21"/>
    <w:pPr>
      <w:spacing w:after="0"/>
    </w:pPr>
    <w:rPr>
      <w:b w:val="0"/>
      <w:caps w:val="0"/>
      <w:noProof/>
      <w:color w:val="000000"/>
    </w:rPr>
  </w:style>
  <w:style w:type="paragraph" w:customStyle="1" w:styleId="LColofon">
    <w:name w:val="L_Colofon"/>
    <w:basedOn w:val="LDatum"/>
    <w:qFormat/>
    <w:rsid w:val="002C25F4"/>
    <w:pPr>
      <w:spacing w:after="240"/>
    </w:pPr>
    <w:rPr>
      <w:rFonts w:ascii="Calibri" w:eastAsia="Calibri" w:hAnsi="Calibri" w:cs="Calibri"/>
      <w:b/>
      <w:bCs w:val="0"/>
      <w:caps/>
      <w:color w:val="1FB8D1"/>
      <w:sz w:val="24"/>
      <w:szCs w:val="24"/>
    </w:rPr>
  </w:style>
  <w:style w:type="character" w:styleId="Tekstvantijdelijkeaanduiding">
    <w:name w:val="Placeholder Text"/>
    <w:basedOn w:val="Standaardalinea-lettertype"/>
    <w:uiPriority w:val="99"/>
    <w:semiHidden/>
    <w:rsid w:val="000F0140"/>
    <w:rPr>
      <w:color w:val="808080"/>
    </w:rPr>
  </w:style>
  <w:style w:type="character" w:customStyle="1" w:styleId="StandardTextChar1">
    <w:name w:val="StandardText Char1"/>
    <w:link w:val="StandardText"/>
    <w:uiPriority w:val="99"/>
    <w:locked/>
    <w:rsid w:val="00CC05D1"/>
  </w:style>
  <w:style w:type="paragraph" w:customStyle="1" w:styleId="StandardText">
    <w:name w:val="StandardText"/>
    <w:basedOn w:val="Standaard"/>
    <w:link w:val="StandardTextChar1"/>
    <w:uiPriority w:val="99"/>
    <w:rsid w:val="00CC05D1"/>
    <w:rPr>
      <w:rFonts w:cstheme="minorBidi"/>
      <w:color w:val="auto"/>
      <w:sz w:val="24"/>
    </w:rPr>
  </w:style>
  <w:style w:type="character" w:styleId="Onopgelostemelding">
    <w:name w:val="Unresolved Mention"/>
    <w:basedOn w:val="Standaardalinea-lettertype"/>
    <w:uiPriority w:val="99"/>
    <w:semiHidden/>
    <w:unhideWhenUsed/>
    <w:rsid w:val="0049509F"/>
    <w:rPr>
      <w:color w:val="605E5C"/>
      <w:shd w:val="clear" w:color="auto" w:fill="E1DFDD"/>
    </w:rPr>
  </w:style>
  <w:style w:type="paragraph" w:styleId="Revisie">
    <w:name w:val="Revision"/>
    <w:hidden/>
    <w:uiPriority w:val="99"/>
    <w:semiHidden/>
    <w:rsid w:val="00395441"/>
    <w:rPr>
      <w:rFonts w:cs="Arial"/>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6080">
      <w:bodyDiv w:val="1"/>
      <w:marLeft w:val="0"/>
      <w:marRight w:val="0"/>
      <w:marTop w:val="0"/>
      <w:marBottom w:val="0"/>
      <w:divBdr>
        <w:top w:val="none" w:sz="0" w:space="0" w:color="auto"/>
        <w:left w:val="none" w:sz="0" w:space="0" w:color="auto"/>
        <w:bottom w:val="none" w:sz="0" w:space="0" w:color="auto"/>
        <w:right w:val="none" w:sz="0" w:space="0" w:color="auto"/>
      </w:divBdr>
    </w:div>
    <w:div w:id="495458121">
      <w:bodyDiv w:val="1"/>
      <w:marLeft w:val="0"/>
      <w:marRight w:val="0"/>
      <w:marTop w:val="0"/>
      <w:marBottom w:val="0"/>
      <w:divBdr>
        <w:top w:val="none" w:sz="0" w:space="0" w:color="auto"/>
        <w:left w:val="none" w:sz="0" w:space="0" w:color="auto"/>
        <w:bottom w:val="none" w:sz="0" w:space="0" w:color="auto"/>
        <w:right w:val="none" w:sz="0" w:space="0" w:color="auto"/>
      </w:divBdr>
    </w:div>
    <w:div w:id="5584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tepartners.nl/wp-content/uploads/2018/04/Reglement-RvT-2018040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ntepartner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erritsma@santepartners.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sjablonen\WS\WS_profiel.dotx" TargetMode="External"/></Relationships>
</file>

<file path=word/theme/theme1.xml><?xml version="1.0" encoding="utf-8"?>
<a:theme xmlns:a="http://schemas.openxmlformats.org/drawingml/2006/main" name="Kantoorthema">
  <a:themeElements>
    <a:clrScheme name="Leeuwendaal kleurenschema">
      <a:dk1>
        <a:srgbClr val="000000"/>
      </a:dk1>
      <a:lt1>
        <a:srgbClr val="FFFFFF"/>
      </a:lt1>
      <a:dk2>
        <a:srgbClr val="44546A"/>
      </a:dk2>
      <a:lt2>
        <a:srgbClr val="E7E6E6"/>
      </a:lt2>
      <a:accent1>
        <a:srgbClr val="1FB6D0"/>
      </a:accent1>
      <a:accent2>
        <a:srgbClr val="323332"/>
      </a:accent2>
      <a:accent3>
        <a:srgbClr val="EB5771"/>
      </a:accent3>
      <a:accent4>
        <a:srgbClr val="D3D700"/>
      </a:accent4>
      <a:accent5>
        <a:srgbClr val="585958"/>
      </a:accent5>
      <a:accent6>
        <a:srgbClr val="17899C"/>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938362DA29C04198DAF84AD9B1C72F" ma:contentTypeVersion="12" ma:contentTypeDescription="Een nieuw document maken." ma:contentTypeScope="" ma:versionID="d6ee89c6b0cee0d058db32dda11c64c8">
  <xsd:schema xmlns:xsd="http://www.w3.org/2001/XMLSchema" xmlns:xs="http://www.w3.org/2001/XMLSchema" xmlns:p="http://schemas.microsoft.com/office/2006/metadata/properties" xmlns:ns2="e1e5bb64-ea8a-437c-a24b-5c890f490c20" xmlns:ns3="c842e36d-7882-4870-9ab5-bab9fd2d97a7" targetNamespace="http://schemas.microsoft.com/office/2006/metadata/properties" ma:root="true" ma:fieldsID="86da0b739211286fecb1356a17580038" ns2:_="" ns3:_="">
    <xsd:import namespace="e1e5bb64-ea8a-437c-a24b-5c890f490c20"/>
    <xsd:import namespace="c842e36d-7882-4870-9ab5-bab9fd2d97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5bb64-ea8a-437c-a24b-5c890f490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42e36d-7882-4870-9ab5-bab9fd2d97a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E2FC7-71A8-437B-BDDA-0DD59275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5bb64-ea8a-437c-a24b-5c890f490c20"/>
    <ds:schemaRef ds:uri="c842e36d-7882-4870-9ab5-bab9fd2d9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B04C5-42BE-414D-8447-908773F3DFEB}">
  <ds:schemaRefs>
    <ds:schemaRef ds:uri="http://schemas.openxmlformats.org/officeDocument/2006/bibliography"/>
  </ds:schemaRefs>
</ds:datastoreItem>
</file>

<file path=customXml/itemProps3.xml><?xml version="1.0" encoding="utf-8"?>
<ds:datastoreItem xmlns:ds="http://schemas.openxmlformats.org/officeDocument/2006/customXml" ds:itemID="{ED2629B2-3591-489E-8400-ADFA0A9DBB46}">
  <ds:schemaRefs>
    <ds:schemaRef ds:uri="http://schemas.microsoft.com/sharepoint/v3/contenttype/forms"/>
  </ds:schemaRefs>
</ds:datastoreItem>
</file>

<file path=customXml/itemProps4.xml><?xml version="1.0" encoding="utf-8"?>
<ds:datastoreItem xmlns:ds="http://schemas.openxmlformats.org/officeDocument/2006/customXml" ds:itemID="{5198BF6D-5805-4311-A90B-943668243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WS_profiel</Template>
  <TotalTime>9</TotalTime>
  <Pages>6</Pages>
  <Words>2091</Words>
  <Characters>11501</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HALM ICT-diensten</Company>
  <LinksUpToDate>false</LinksUpToDate>
  <CharactersWithSpaces>13565</CharactersWithSpaces>
  <SharedDoc>false</SharedDoc>
  <HLinks>
    <vt:vector size="12" baseType="variant">
      <vt:variant>
        <vt:i4>2162731</vt:i4>
      </vt:variant>
      <vt:variant>
        <vt:i4>3</vt:i4>
      </vt:variant>
      <vt:variant>
        <vt:i4>0</vt:i4>
      </vt:variant>
      <vt:variant>
        <vt:i4>5</vt:i4>
      </vt:variant>
      <vt:variant>
        <vt:lpwstr>https://www.santepartners.nl/wp-content/uploads/2018/04/Reglement-RvT-20180405.pdf</vt:lpwstr>
      </vt:variant>
      <vt:variant>
        <vt:lpwstr/>
      </vt:variant>
      <vt:variant>
        <vt:i4>65621</vt:i4>
      </vt:variant>
      <vt:variant>
        <vt:i4>0</vt:i4>
      </vt:variant>
      <vt:variant>
        <vt:i4>0</vt:i4>
      </vt:variant>
      <vt:variant>
        <vt:i4>5</vt:i4>
      </vt:variant>
      <vt:variant>
        <vt:lpwstr>https://www.santepartners.nl/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van Leeuwen</dc:creator>
  <cp:keywords/>
  <dc:description/>
  <cp:lastModifiedBy>Karen Oerlemans</cp:lastModifiedBy>
  <cp:revision>2</cp:revision>
  <cp:lastPrinted>2020-06-19T09:14:00Z</cp:lastPrinted>
  <dcterms:created xsi:type="dcterms:W3CDTF">2025-12-23T14:34:00Z</dcterms:created>
  <dcterms:modified xsi:type="dcterms:W3CDTF">2025-12-23T14:34:00Z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0x010100C7938362DA29C04198DAF84AD9B1C72F</vt:lpwstr>
  </property>
</Properties>
</file>